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B0705" w14:textId="0D4462E8" w:rsidR="008C2394" w:rsidRDefault="008C2394">
      <w:pPr>
        <w:rPr>
          <w:b/>
          <w:bCs/>
        </w:rPr>
      </w:pPr>
      <w:r w:rsidRPr="008C2394">
        <w:rPr>
          <w:b/>
          <w:bCs/>
        </w:rPr>
        <w:t>BCP &amp; Disaster Recovery Masterplan</w:t>
      </w:r>
    </w:p>
    <w:p w14:paraId="7A329E48" w14:textId="7E20AC96" w:rsidR="008C2394" w:rsidRPr="008C2394" w:rsidRDefault="008C2394" w:rsidP="008C2394">
      <w:r w:rsidRPr="008C2394">
        <w:rPr>
          <w:b/>
          <w:bCs/>
        </w:rPr>
        <w:t>1. Data Center Architecture</w:t>
      </w:r>
    </w:p>
    <w:p w14:paraId="02EF237A" w14:textId="77777777" w:rsidR="008C2394" w:rsidRPr="008C2394" w:rsidRDefault="008C2394" w:rsidP="008C2394">
      <w:pPr>
        <w:numPr>
          <w:ilvl w:val="0"/>
          <w:numId w:val="1"/>
        </w:numPr>
      </w:pPr>
      <w:r w:rsidRPr="008C2394">
        <w:rPr>
          <w:b/>
          <w:bCs/>
        </w:rPr>
        <w:t>Primary Data Center:</w:t>
      </w:r>
      <w:r w:rsidRPr="008C2394">
        <w:t> Frankfurt, Germany.</w:t>
      </w:r>
    </w:p>
    <w:p w14:paraId="2B30A16A" w14:textId="77777777" w:rsidR="008C2394" w:rsidRPr="008C2394" w:rsidRDefault="008C2394" w:rsidP="008C2394">
      <w:pPr>
        <w:numPr>
          <w:ilvl w:val="0"/>
          <w:numId w:val="1"/>
        </w:numPr>
      </w:pPr>
      <w:r w:rsidRPr="008C2394">
        <w:rPr>
          <w:b/>
          <w:bCs/>
        </w:rPr>
        <w:t>Secondary Data Center (Hot Site):</w:t>
      </w:r>
      <w:r w:rsidRPr="008C2394">
        <w:t> Luxembourg.</w:t>
      </w:r>
    </w:p>
    <w:p w14:paraId="03AD2BCB" w14:textId="77777777" w:rsidR="008C2394" w:rsidRPr="008C2394" w:rsidRDefault="008C2394" w:rsidP="008C2394">
      <w:pPr>
        <w:numPr>
          <w:ilvl w:val="0"/>
          <w:numId w:val="1"/>
        </w:numPr>
      </w:pPr>
      <w:r w:rsidRPr="008C2394">
        <w:t>The distance between the primary and contingency sites is approximately </w:t>
      </w:r>
      <w:r w:rsidRPr="008C2394">
        <w:rPr>
          <w:b/>
          <w:bCs/>
        </w:rPr>
        <w:t>250 kilometers</w:t>
      </w:r>
      <w:r w:rsidRPr="008C2394">
        <w:t>. They are located on entirely different tectonic plates and separate primary power grids.</w:t>
      </w:r>
    </w:p>
    <w:p w14:paraId="2575AB6B" w14:textId="77777777" w:rsidR="008C2394" w:rsidRPr="008C2394" w:rsidRDefault="008C2394" w:rsidP="008C2394">
      <w:pPr>
        <w:numPr>
          <w:ilvl w:val="0"/>
          <w:numId w:val="1"/>
        </w:numPr>
      </w:pPr>
      <w:r w:rsidRPr="008C2394">
        <w:t>Data is backed up in </w:t>
      </w:r>
      <w:r w:rsidRPr="008C2394">
        <w:rPr>
          <w:b/>
          <w:bCs/>
        </w:rPr>
        <w:t>real-time (synchronously mirrored with zero delay)</w:t>
      </w:r>
      <w:r w:rsidRPr="008C2394">
        <w:t> between the primary and secondary data centers (AFME 3.4.19).</w:t>
      </w:r>
    </w:p>
    <w:p w14:paraId="2E3DE2D7" w14:textId="5906743F" w:rsidR="008C2394" w:rsidRPr="008C2394" w:rsidRDefault="008C2394" w:rsidP="008C2394">
      <w:r w:rsidRPr="008C2394">
        <w:rPr>
          <w:b/>
          <w:bCs/>
        </w:rPr>
        <w:t>2. Disaster Recovery Testing</w:t>
      </w:r>
    </w:p>
    <w:p w14:paraId="17342A13" w14:textId="77777777" w:rsidR="008C2394" w:rsidRPr="008C2394" w:rsidRDefault="008C2394" w:rsidP="008C2394">
      <w:pPr>
        <w:numPr>
          <w:ilvl w:val="0"/>
          <w:numId w:val="2"/>
        </w:numPr>
      </w:pPr>
      <w:r w:rsidRPr="008C2394">
        <w:t>DRP and BCP testing is conducted </w:t>
      </w:r>
      <w:r w:rsidRPr="008C2394">
        <w:rPr>
          <w:b/>
          <w:bCs/>
        </w:rPr>
        <w:t>annually (every 12 months)</w:t>
      </w:r>
      <w:r w:rsidRPr="008C2394">
        <w:t>.</w:t>
      </w:r>
    </w:p>
    <w:p w14:paraId="473ED7D2" w14:textId="77777777" w:rsidR="008C2394" w:rsidRPr="008C2394" w:rsidRDefault="008C2394" w:rsidP="008C2394">
      <w:pPr>
        <w:numPr>
          <w:ilvl w:val="0"/>
          <w:numId w:val="2"/>
        </w:numPr>
      </w:pPr>
      <w:r w:rsidRPr="008C2394">
        <w:t>The testing is </w:t>
      </w:r>
      <w:r w:rsidRPr="008C2394">
        <w:rPr>
          <w:b/>
          <w:bCs/>
        </w:rPr>
        <w:t>Live</w:t>
      </w:r>
      <w:r w:rsidRPr="008C2394">
        <w:t>, replicating a full business day volume, and involves a complete failover of production systems from Frankfurt to Luxembourg.</w:t>
      </w:r>
    </w:p>
    <w:p w14:paraId="50EA609D" w14:textId="77777777" w:rsidR="008C2394" w:rsidRPr="008C2394" w:rsidRDefault="008C2394" w:rsidP="008C2394">
      <w:pPr>
        <w:numPr>
          <w:ilvl w:val="0"/>
          <w:numId w:val="2"/>
        </w:numPr>
      </w:pPr>
      <w:r w:rsidRPr="008C2394">
        <w:t>The last successful live DRP test was conducted on </w:t>
      </w:r>
      <w:r w:rsidRPr="008C2394">
        <w:rPr>
          <w:b/>
          <w:bCs/>
        </w:rPr>
        <w:t>October 14, 2023</w:t>
      </w:r>
      <w:r w:rsidRPr="008C2394">
        <w:t>.</w:t>
      </w:r>
    </w:p>
    <w:p w14:paraId="4A895242" w14:textId="27B3736C" w:rsidR="008C2394" w:rsidRPr="008C2394" w:rsidRDefault="008C2394" w:rsidP="008C2394">
      <w:r w:rsidRPr="008C2394">
        <w:rPr>
          <w:b/>
          <w:bCs/>
        </w:rPr>
        <w:t>3. Recovery Objectives</w:t>
      </w:r>
    </w:p>
    <w:p w14:paraId="1125850C" w14:textId="77777777" w:rsidR="008C2394" w:rsidRPr="008C2394" w:rsidRDefault="008C2394" w:rsidP="008C2394">
      <w:pPr>
        <w:numPr>
          <w:ilvl w:val="0"/>
          <w:numId w:val="3"/>
        </w:numPr>
      </w:pPr>
      <w:r w:rsidRPr="008C2394">
        <w:rPr>
          <w:b/>
          <w:bCs/>
        </w:rPr>
        <w:t>Recovery Time Objective (RTO):</w:t>
      </w:r>
      <w:r w:rsidRPr="008C2394">
        <w:t> In a disaster event, we commit to reconstituting our core settlement and custody systems within </w:t>
      </w:r>
      <w:r w:rsidRPr="008C2394">
        <w:rPr>
          <w:b/>
          <w:bCs/>
        </w:rPr>
        <w:t>2 hours</w:t>
      </w:r>
      <w:r w:rsidRPr="008C2394">
        <w:t>.</w:t>
      </w:r>
    </w:p>
    <w:p w14:paraId="676DD361" w14:textId="77777777" w:rsidR="008C2394" w:rsidRPr="008C2394" w:rsidRDefault="008C2394" w:rsidP="008C2394">
      <w:pPr>
        <w:numPr>
          <w:ilvl w:val="0"/>
          <w:numId w:val="3"/>
        </w:numPr>
      </w:pPr>
      <w:r w:rsidRPr="008C2394">
        <w:rPr>
          <w:b/>
          <w:bCs/>
        </w:rPr>
        <w:t>Recovery Point Objective (RPO):</w:t>
      </w:r>
      <w:r w:rsidRPr="008C2394">
        <w:t> 0 hours (Zero data loss guarantee due to synchronous mirroring).</w:t>
      </w:r>
    </w:p>
    <w:p w14:paraId="7B532F03" w14:textId="2A5FBFE4" w:rsidR="008C2394" w:rsidRPr="008C2394" w:rsidRDefault="008C2394" w:rsidP="008C2394">
      <w:r w:rsidRPr="008C2394">
        <w:rPr>
          <w:b/>
          <w:bCs/>
        </w:rPr>
        <w:t>4. Pandemic Planning and Remote Work</w:t>
      </w:r>
    </w:p>
    <w:p w14:paraId="413F932E" w14:textId="77777777" w:rsidR="008C2394" w:rsidRPr="008C2394" w:rsidRDefault="008C2394" w:rsidP="008C2394">
      <w:pPr>
        <w:numPr>
          <w:ilvl w:val="0"/>
          <w:numId w:val="4"/>
        </w:numPr>
      </w:pPr>
      <w:r w:rsidRPr="008C2394">
        <w:t>Clearing Europe maintains a dedicated Pandemic Plan.</w:t>
      </w:r>
    </w:p>
    <w:p w14:paraId="3EFE26C0" w14:textId="77777777" w:rsidR="008C2394" w:rsidRPr="008C2394" w:rsidRDefault="008C2394" w:rsidP="008C2394">
      <w:pPr>
        <w:numPr>
          <w:ilvl w:val="0"/>
          <w:numId w:val="4"/>
        </w:numPr>
      </w:pPr>
      <w:r w:rsidRPr="008C2394">
        <w:t>Our remote access infrastructure (VPN and VDI) is provisioned to allow </w:t>
      </w:r>
      <w:r w:rsidRPr="008C2394">
        <w:rPr>
          <w:b/>
          <w:bCs/>
        </w:rPr>
        <w:t>100% of staff to work from home</w:t>
      </w:r>
      <w:r w:rsidRPr="008C2394">
        <w:t> simultaneously without performance degradation.</w:t>
      </w:r>
    </w:p>
    <w:p w14:paraId="372161D3" w14:textId="77777777" w:rsidR="008C2394" w:rsidRPr="008C2394" w:rsidRDefault="008C2394" w:rsidP="008C2394">
      <w:pPr>
        <w:numPr>
          <w:ilvl w:val="0"/>
          <w:numId w:val="4"/>
        </w:numPr>
      </w:pPr>
      <w:r w:rsidRPr="008C2394">
        <w:t>The pandemic plan addresses the tracking of staff availability, cross-training for mass absenteeism, and protocols for returning to the office.</w:t>
      </w:r>
    </w:p>
    <w:p w14:paraId="370ABB27" w14:textId="77777777" w:rsidR="008C2394" w:rsidRPr="008C2394" w:rsidRDefault="008C2394"/>
    <w:sectPr w:rsidR="008C2394" w:rsidRPr="008C23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C3620"/>
    <w:multiLevelType w:val="multilevel"/>
    <w:tmpl w:val="44D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61ECF"/>
    <w:multiLevelType w:val="multilevel"/>
    <w:tmpl w:val="4540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B06389"/>
    <w:multiLevelType w:val="multilevel"/>
    <w:tmpl w:val="A8C6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F86F8E"/>
    <w:multiLevelType w:val="multilevel"/>
    <w:tmpl w:val="EAFE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517143">
    <w:abstractNumId w:val="3"/>
  </w:num>
  <w:num w:numId="2" w16cid:durableId="228420524">
    <w:abstractNumId w:val="0"/>
  </w:num>
  <w:num w:numId="3" w16cid:durableId="580061989">
    <w:abstractNumId w:val="2"/>
  </w:num>
  <w:num w:numId="4" w16cid:durableId="1050878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394"/>
    <w:rsid w:val="008C2394"/>
    <w:rsid w:val="009441C8"/>
    <w:rsid w:val="00AC22CE"/>
    <w:rsid w:val="00DA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05735"/>
  <w15:chartTrackingRefBased/>
  <w15:docId w15:val="{5918A9A5-DB8D-43A2-902D-3B3287D5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C23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3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3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3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3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3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3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3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3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39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39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39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39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39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39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C23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3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3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He</dc:creator>
  <cp:keywords/>
  <dc:description/>
  <cp:lastModifiedBy>Liu He</cp:lastModifiedBy>
  <cp:revision>2</cp:revision>
  <dcterms:created xsi:type="dcterms:W3CDTF">2026-03-26T11:56:00Z</dcterms:created>
  <dcterms:modified xsi:type="dcterms:W3CDTF">2026-05-21T02:56:00Z</dcterms:modified>
</cp:coreProperties>
</file>