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38E" w:rsidRPr="005F338E" w:rsidRDefault="005F338E" w:rsidP="005F338E">
      <w:pPr>
        <w:rPr>
          <w:sz w:val="28"/>
          <w:szCs w:val="28"/>
        </w:rPr>
      </w:pPr>
      <w:bookmarkStart w:id="0" w:name="_GoBack"/>
      <w:bookmarkEnd w:id="0"/>
      <w:r w:rsidRPr="005F338E">
        <w:rPr>
          <w:sz w:val="28"/>
          <w:szCs w:val="28"/>
        </w:rPr>
        <w:t xml:space="preserve">Terms of Use for </w:t>
      </w:r>
      <w:proofErr w:type="spellStart"/>
      <w:r>
        <w:rPr>
          <w:sz w:val="28"/>
          <w:szCs w:val="28"/>
        </w:rPr>
        <w:t>Kitzcentral</w:t>
      </w:r>
      <w:proofErr w:type="spellEnd"/>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Please read these terms and conditions carefully before using our website or purchasing our products. Your access and use of our website and purchase of our products are subject to your agreement with these terms. By using our website or purchasing our products, you accept and agree to these terms and conditions. If you disagree with any of these terms, please do not use our website or purchase our products.</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1. Ownership</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Our website and all its content, including but not limited to text, graphics, images, logos, and software, are our exclusive property and are protected by copyright and other intellectual property laws. You may use our website and its content for your personal, non-commercial use, but you may not reproduce, copy, modify, distribute, or sell any part of our website or its content without our prior written permission.</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2. Products</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 xml:space="preserve">We sell football shirts and related merchandise on our website. We make our best effort to provide accurate descriptions and images of our products. However, we do not guarantee that the </w:t>
      </w:r>
      <w:proofErr w:type="spellStart"/>
      <w:r w:rsidRPr="005F338E">
        <w:rPr>
          <w:sz w:val="28"/>
          <w:szCs w:val="28"/>
        </w:rPr>
        <w:t>colors</w:t>
      </w:r>
      <w:proofErr w:type="spellEnd"/>
      <w:r w:rsidRPr="005F338E">
        <w:rPr>
          <w:sz w:val="28"/>
          <w:szCs w:val="28"/>
        </w:rPr>
        <w:t>, sizes, or other product specifications on our website will be accurate or match the actual products. We reserve the right to change or discontinue our products at any time without prior notice.</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3. Orders and Payments</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 xml:space="preserve">When you place an order on our website, you agree to pay the listed price of the product and any applicable shipping and handling fees. We accept </w:t>
      </w:r>
      <w:r w:rsidRPr="005F338E">
        <w:rPr>
          <w:sz w:val="28"/>
          <w:szCs w:val="28"/>
        </w:rPr>
        <w:lastRenderedPageBreak/>
        <w:t>payment by credit card, debit card, or other methods listed on our website. We reserve the right to cancel or refuse any order, at our sole discretion, for any reason, including but not limited to pricing errors, fraudulent activity, or unavailability of products.</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4. Shipping and Delivery</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We will ship your order to the address you provide during checkout. We will use our best effort to deliver your order within the estimated delivery time, but we do not guarantee or accept responsibility for delays or failures in delivery caused by reasons beyond our control, such as weather, strikes, or customs inspections. You may be responsible for paying any customs duties or taxes imposed by your country.</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5. Returns and Refunds</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We want you to be satisfied with your purchase from us. If you receive a defective or incorrect product, please contact us within 14 days of receiving your order to arrange a return or exchange. We may require you to provide proof of the defect or error, such as a photo or description. We will refund or exchange your product, at our sole discretion, to the extent permitted by applicable law. We do not refund shipping and handling fees, unless the return is due to our error.</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6. Limitation of Liability</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Our website and products are provided "as is" without any warranty or representation, express or implied. We do not guarantee that our website or products will be error-free, uninterrupted, or meet your expectations. We are not liable for any direct, indirect, incidental, consequential, or punitive damages arising from your use or inability to use our website or products, even if we have been advised of the possibility of such damages.</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7. Indemnification</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You agree to indemnify and hold us harmless from any claim, demand, or damages, including attorneys' fees, arising from or related to your use or misuse of our website or products, or your violation of these terms.</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8. Governing Law</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These terms and conditions are governed by and construed in accordance with the laws of the state or country in which we are located, without giving effect to any choice or conflict of law provision. You agree to submit to the personal jurisdiction of the courts located in the same state or country for any disputes arising from or related to these terms or your use of our website or products.</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9. Changes to Terms</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We reserve the right to modify these terms and conditions at any time without prior notice. Your continued use of our website or purchase of our products after any such changes constitutes your acceptance of the revised terms.</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10. Entire Agreement</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These terms and conditions constitute the entire agreement between you and us regarding your use of our website or purchase of our products, and supersede any prior or contemporaneous communications and proposals, whether oral or written, between you and us.</w:t>
      </w:r>
    </w:p>
    <w:p w:rsidR="005F338E" w:rsidRPr="005F338E" w:rsidRDefault="005F338E" w:rsidP="005F338E">
      <w:pPr>
        <w:rPr>
          <w:sz w:val="28"/>
          <w:szCs w:val="28"/>
        </w:rPr>
      </w:pPr>
    </w:p>
    <w:p w:rsidR="005F338E" w:rsidRPr="005F338E" w:rsidRDefault="005F338E" w:rsidP="005F338E">
      <w:pPr>
        <w:rPr>
          <w:sz w:val="28"/>
          <w:szCs w:val="28"/>
        </w:rPr>
      </w:pPr>
      <w:r w:rsidRPr="005F338E">
        <w:rPr>
          <w:sz w:val="28"/>
          <w:szCs w:val="28"/>
        </w:rPr>
        <w:t xml:space="preserve">By using our website or purchasing our products, you acknowledge that you have read and understood these terms and agree to be bound by them. If you </w:t>
      </w:r>
      <w:r w:rsidRPr="005F338E">
        <w:rPr>
          <w:sz w:val="28"/>
          <w:szCs w:val="28"/>
        </w:rPr>
        <w:lastRenderedPageBreak/>
        <w:t>have any questions or concerns about these terms, please contact us before using our website or purchasing our products.</w:t>
      </w:r>
    </w:p>
    <w:sectPr w:rsidR="005F338E" w:rsidRPr="005F3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38E"/>
    <w:rsid w:val="00246C73"/>
    <w:rsid w:val="005F338E"/>
    <w:rsid w:val="00F55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1659"/>
  <w15:chartTrackingRefBased/>
  <w15:docId w15:val="{5136E185-71B3-4583-A51A-5C319FBE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683</Words>
  <Characters>3899</Characters>
  <Application>Microsoft Office Word</Application>
  <DocSecurity>0</DocSecurity>
  <Lines>32</Lines>
  <Paragraphs>9</Paragraphs>
  <ScaleCrop>false</ScaleCrop>
  <Company>RM</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Ouahil</dc:creator>
  <cp:keywords/>
  <dc:description/>
  <cp:lastModifiedBy>Mohamed Ouahil</cp:lastModifiedBy>
  <cp:revision>1</cp:revision>
  <dcterms:created xsi:type="dcterms:W3CDTF">2023-11-07T10:28:00Z</dcterms:created>
  <dcterms:modified xsi:type="dcterms:W3CDTF">2023-11-07T10:37:00Z</dcterms:modified>
</cp:coreProperties>
</file>