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未来人研究所官网文案总稿</w:t>
      </w:r>
    </w:p>
    <w:p>
      <w:pPr>
        <w:spacing w:before="120" w:after="120" w:line="288" w:lineRule="auto"/>
        <w:ind w:left="0"/>
        <w:jc w:val="left"/>
      </w:pPr>
      <w:r>
        <w:rPr>
          <w:rFonts w:eastAsia="等线" w:ascii="Arial" w:cs="Arial" w:hAnsi="Arial"/>
          <w:sz w:val="22"/>
        </w:rPr>
        <w:t>未来人研究所官网文案总稿</w:t>
      </w:r>
    </w:p>
    <w:p>
      <w:pPr>
        <w:pStyle w:val="1"/>
        <w:spacing w:before="380" w:after="140" w:line="288" w:lineRule="auto"/>
        <w:ind w:left="0"/>
        <w:jc w:val="left"/>
        <w:outlineLvl w:val="0"/>
      </w:pPr>
      <w:bookmarkStart w:name="heading_0" w:id="0"/>
      <w:r>
        <w:rPr>
          <w:rFonts w:eastAsia="等线" w:ascii="Arial" w:cs="Arial" w:hAnsi="Arial"/>
          <w:b w:val="true"/>
          <w:sz w:val="36"/>
        </w:rPr>
        <w:t>Website Copy Draft</w:t>
      </w:r>
      <w:bookmarkEnd w:id="0"/>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网站基础信息</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Site Basics</w:t>
      </w:r>
      <w:bookmarkEnd w:id="2"/>
    </w:p>
    <w:p>
      <w:pPr>
        <w:spacing w:before="120" w:after="120" w:line="288" w:lineRule="auto"/>
        <w:ind w:left="0"/>
        <w:jc w:val="left"/>
      </w:pPr>
      <w:r>
        <w:rPr>
          <w:rFonts w:eastAsia="等线" w:ascii="Arial" w:cs="Arial" w:hAnsi="Arial"/>
          <w:b w:val="true"/>
          <w:sz w:val="22"/>
        </w:rPr>
        <w:t>网站名称 / Site Title</w:t>
      </w:r>
      <w:r>
        <w:rPr>
          <w:rFonts w:eastAsia="等线" w:ascii="Arial" w:cs="Arial" w:hAnsi="Arial"/>
          <w:sz w:val="22"/>
        </w:rPr>
        <w:br/>
        <w:t>未来人研究所</w:t>
        <w:br/>
      </w:r>
      <w:r>
        <w:rPr>
          <w:rFonts w:eastAsia="等线" w:ascii="Arial" w:cs="Arial" w:hAnsi="Arial"/>
          <w:sz w:val="22"/>
        </w:rPr>
        <w:t>ENTIA FUTURA INSTITUT</w:t>
      </w:r>
    </w:p>
    <w:p>
      <w:pPr>
        <w:spacing w:before="120" w:after="120" w:line="288" w:lineRule="auto"/>
        <w:ind w:left="0"/>
        <w:jc w:val="left"/>
      </w:pPr>
      <w:r>
        <w:rPr>
          <w:rFonts w:eastAsia="等线" w:ascii="Arial" w:cs="Arial" w:hAnsi="Arial"/>
          <w:b w:val="true"/>
          <w:sz w:val="22"/>
        </w:rPr>
        <w:t>英文副标题 / English Subtitle</w:t>
      </w:r>
      <w:r>
        <w:rPr>
          <w:rFonts w:eastAsia="等线" w:ascii="Arial" w:cs="Arial" w:hAnsi="Arial"/>
          <w:sz w:val="22"/>
        </w:rPr>
        <w:br/>
      </w:r>
      <w:r>
        <w:rPr>
          <w:rFonts w:eastAsia="等线" w:ascii="Arial" w:cs="Arial" w:hAnsi="Arial"/>
          <w:sz w:val="22"/>
        </w:rPr>
        <w:t>The Institute for Future Beings</w:t>
      </w:r>
    </w:p>
    <w:p>
      <w:pPr>
        <w:spacing w:before="120" w:after="120" w:line="288" w:lineRule="auto"/>
        <w:ind w:left="0"/>
        <w:jc w:val="left"/>
      </w:pPr>
      <w:r>
        <w:rPr>
          <w:rFonts w:eastAsia="等线" w:ascii="Arial" w:cs="Arial" w:hAnsi="Arial"/>
          <w:b w:val="true"/>
          <w:sz w:val="22"/>
        </w:rPr>
        <w:t>核心问题 / Core Question</w:t>
      </w:r>
      <w:r>
        <w:rPr>
          <w:rFonts w:eastAsia="等线" w:ascii="Arial" w:cs="Arial" w:hAnsi="Arial"/>
          <w:sz w:val="22"/>
        </w:rPr>
        <w:br/>
        <w:t>未来我们将如何存在？</w:t>
        <w:br/>
      </w:r>
      <w:r>
        <w:rPr>
          <w:rFonts w:eastAsia="等线" w:ascii="Arial" w:cs="Arial" w:hAnsi="Arial"/>
          <w:sz w:val="22"/>
        </w:rPr>
        <w:t>How shall we exist in the future?</w:t>
      </w:r>
    </w:p>
    <w:p>
      <w:pPr>
        <w:spacing w:before="120" w:after="120" w:line="288" w:lineRule="auto"/>
        <w:ind w:left="0"/>
        <w:jc w:val="left"/>
      </w:pPr>
      <w:r>
        <w:rPr>
          <w:rFonts w:eastAsia="等线" w:ascii="Arial" w:cs="Arial" w:hAnsi="Arial"/>
          <w:b w:val="true"/>
          <w:sz w:val="22"/>
        </w:rPr>
        <w:t>首页一句话定位 / One-line Positioning</w:t>
      </w:r>
      <w:r>
        <w:rPr>
          <w:rFonts w:eastAsia="等线" w:ascii="Arial" w:cs="Arial" w:hAnsi="Arial"/>
          <w:sz w:val="22"/>
        </w:rPr>
        <w:br/>
        <w:t>一个以高等研究为基础，同时面向研究转化、未来项目与现实协作的独立研究机构。</w:t>
        <w:br/>
      </w:r>
      <w:r>
        <w:rPr>
          <w:rFonts w:eastAsia="等线" w:ascii="Arial" w:cs="Arial" w:hAnsi="Arial"/>
          <w:sz w:val="22"/>
        </w:rPr>
        <w:t>An independent institute grounded in advanced research, committed to research in practice, future ventures, and real-world collaboration.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1. </w:t>
      </w:r>
      <w:r>
        <w:rPr>
          <w:rFonts w:eastAsia="等线" w:ascii="Arial" w:cs="Arial" w:hAnsi="Arial"/>
          <w:b w:val="true"/>
          <w:sz w:val="36"/>
        </w:rPr>
        <w:t>网站导航</w:t>
      </w:r>
      <w:bookmarkEnd w:id="3"/>
    </w:p>
    <w:p>
      <w:pPr>
        <w:pStyle w:val="1"/>
        <w:spacing w:before="380" w:after="140" w:line="288" w:lineRule="auto"/>
        <w:ind w:left="0"/>
        <w:jc w:val="left"/>
        <w:outlineLvl w:val="0"/>
      </w:pPr>
      <w:bookmarkStart w:name="heading_4" w:id="4"/>
      <w:r>
        <w:rPr>
          <w:rFonts w:eastAsia="等线" w:ascii="Arial" w:cs="Arial" w:hAnsi="Arial"/>
          <w:b w:val="true"/>
          <w:sz w:val="36"/>
        </w:rPr>
        <w:t>Main Navigation</w:t>
      </w:r>
      <w:bookmarkEnd w:id="4"/>
    </w:p>
    <w:p>
      <w:pPr>
        <w:spacing w:before="120" w:after="120" w:line="288" w:lineRule="auto"/>
        <w:ind w:left="0"/>
        <w:jc w:val="left"/>
      </w:pPr>
      <w:r>
        <w:rPr>
          <w:rFonts w:eastAsia="等线" w:ascii="Arial" w:cs="Arial" w:hAnsi="Arial"/>
          <w:b w:val="true"/>
          <w:sz w:val="22"/>
        </w:rPr>
        <w:t>中文</w:t>
      </w:r>
    </w:p>
    <w:p>
      <w:pPr>
        <w:numPr>
          <w:numId w:val="1"/>
        </w:numPr>
        <w:spacing w:before="120" w:after="120" w:line="288" w:lineRule="auto"/>
        <w:ind w:left="0"/>
        <w:jc w:val="left"/>
      </w:pPr>
      <w:r>
        <w:rPr>
          <w:rFonts w:eastAsia="等线" w:ascii="Arial" w:cs="Arial" w:hAnsi="Arial"/>
          <w:sz w:val="22"/>
        </w:rPr>
        <w:t>首页</w:t>
      </w:r>
    </w:p>
    <w:p>
      <w:pPr>
        <w:numPr>
          <w:numId w:val="2"/>
        </w:numPr>
        <w:spacing w:before="120" w:after="120" w:line="288" w:lineRule="auto"/>
        <w:ind w:left="0"/>
        <w:jc w:val="left"/>
      </w:pPr>
      <w:r>
        <w:rPr>
          <w:rFonts w:eastAsia="等线" w:ascii="Arial" w:cs="Arial" w:hAnsi="Arial"/>
          <w:sz w:val="22"/>
        </w:rPr>
        <w:t>关于我们</w:t>
      </w:r>
    </w:p>
    <w:p>
      <w:pPr>
        <w:numPr>
          <w:numId w:val="3"/>
        </w:numPr>
        <w:spacing w:before="120" w:after="120" w:line="288" w:lineRule="auto"/>
        <w:ind w:left="0"/>
        <w:jc w:val="left"/>
      </w:pPr>
      <w:r>
        <w:rPr>
          <w:rFonts w:eastAsia="等线" w:ascii="Arial" w:cs="Arial" w:hAnsi="Arial"/>
          <w:sz w:val="22"/>
        </w:rPr>
        <w:t>研究方向</w:t>
      </w:r>
    </w:p>
    <w:p>
      <w:pPr>
        <w:numPr>
          <w:numId w:val="4"/>
        </w:numPr>
        <w:spacing w:before="120" w:after="120" w:line="288" w:lineRule="auto"/>
        <w:ind w:left="0"/>
        <w:jc w:val="left"/>
      </w:pPr>
      <w:r>
        <w:rPr>
          <w:rFonts w:eastAsia="等线" w:ascii="Arial" w:cs="Arial" w:hAnsi="Arial"/>
          <w:sz w:val="22"/>
        </w:rPr>
        <w:t>项目机制</w:t>
      </w:r>
    </w:p>
    <w:p>
      <w:pPr>
        <w:numPr>
          <w:numId w:val="5"/>
        </w:numPr>
        <w:spacing w:before="120" w:after="120" w:line="288" w:lineRule="auto"/>
        <w:ind w:left="0"/>
        <w:jc w:val="left"/>
      </w:pPr>
      <w:r>
        <w:rPr>
          <w:rFonts w:eastAsia="等线" w:ascii="Arial" w:cs="Arial" w:hAnsi="Arial"/>
          <w:sz w:val="22"/>
        </w:rPr>
        <w:t>研究转化</w:t>
      </w:r>
    </w:p>
    <w:p>
      <w:pPr>
        <w:numPr>
          <w:numId w:val="6"/>
        </w:numPr>
        <w:spacing w:before="120" w:after="120" w:line="288" w:lineRule="auto"/>
        <w:ind w:left="0"/>
        <w:jc w:val="left"/>
      </w:pPr>
      <w:r>
        <w:rPr>
          <w:rFonts w:eastAsia="等线" w:ascii="Arial" w:cs="Arial" w:hAnsi="Arial"/>
          <w:sz w:val="22"/>
        </w:rPr>
        <w:t>未来项目</w:t>
      </w:r>
    </w:p>
    <w:p>
      <w:pPr>
        <w:numPr>
          <w:numId w:val="7"/>
        </w:numPr>
        <w:spacing w:before="120" w:after="120" w:line="288" w:lineRule="auto"/>
        <w:ind w:left="0"/>
        <w:jc w:val="left"/>
      </w:pPr>
      <w:r>
        <w:rPr>
          <w:rFonts w:eastAsia="等线" w:ascii="Arial" w:cs="Arial" w:hAnsi="Arial"/>
          <w:sz w:val="22"/>
        </w:rPr>
        <w:t>合作方式</w:t>
      </w:r>
    </w:p>
    <w:p>
      <w:pPr>
        <w:numPr>
          <w:numId w:val="8"/>
        </w:numPr>
        <w:spacing w:before="120" w:after="120" w:line="288" w:lineRule="auto"/>
        <w:ind w:left="0"/>
        <w:jc w:val="left"/>
      </w:pPr>
      <w:r>
        <w:rPr>
          <w:rFonts w:eastAsia="等线" w:ascii="Arial" w:cs="Arial" w:hAnsi="Arial"/>
          <w:sz w:val="22"/>
        </w:rPr>
        <w:t>成员</w:t>
      </w:r>
    </w:p>
    <w:p>
      <w:pPr>
        <w:numPr>
          <w:numId w:val="9"/>
        </w:numPr>
        <w:spacing w:before="120" w:after="120" w:line="288" w:lineRule="auto"/>
        <w:ind w:left="0"/>
        <w:jc w:val="left"/>
      </w:pPr>
      <w:r>
        <w:rPr>
          <w:rFonts w:eastAsia="等线" w:ascii="Arial" w:cs="Arial" w:hAnsi="Arial"/>
          <w:sz w:val="22"/>
        </w:rPr>
        <w:t>研究成果</w:t>
      </w:r>
    </w:p>
    <w:p>
      <w:pPr>
        <w:numPr>
          <w:numId w:val="10"/>
        </w:numPr>
        <w:spacing w:before="120" w:after="120" w:line="288" w:lineRule="auto"/>
        <w:ind w:left="0"/>
        <w:jc w:val="left"/>
      </w:pPr>
      <w:r>
        <w:rPr>
          <w:rFonts w:eastAsia="等线" w:ascii="Arial" w:cs="Arial" w:hAnsi="Arial"/>
          <w:sz w:val="22"/>
        </w:rPr>
        <w:t>加入我们</w:t>
      </w:r>
    </w:p>
    <w:p>
      <w:pPr>
        <w:numPr>
          <w:numId w:val="11"/>
        </w:numPr>
        <w:spacing w:before="120" w:after="120" w:line="288" w:lineRule="auto"/>
        <w:ind w:left="0"/>
        <w:jc w:val="left"/>
      </w:pPr>
      <w:r>
        <w:rPr>
          <w:rFonts w:eastAsia="等线" w:ascii="Arial" w:cs="Arial" w:hAnsi="Arial"/>
          <w:sz w:val="22"/>
        </w:rPr>
        <w:t>联系我们</w:t>
      </w:r>
    </w:p>
    <w:p>
      <w:pPr>
        <w:spacing w:before="120" w:after="120" w:line="288" w:lineRule="auto"/>
        <w:ind w:left="0"/>
        <w:jc w:val="left"/>
      </w:pPr>
      <w:r>
        <w:rPr>
          <w:rFonts w:eastAsia="等线" w:ascii="Arial" w:cs="Arial" w:hAnsi="Arial"/>
          <w:b w:val="true"/>
          <w:sz w:val="22"/>
        </w:rPr>
        <w:t>English</w:t>
      </w:r>
    </w:p>
    <w:p>
      <w:pPr>
        <w:numPr>
          <w:numId w:val="12"/>
        </w:numPr>
        <w:spacing w:before="120" w:after="120" w:line="288" w:lineRule="auto"/>
        <w:ind w:left="0"/>
        <w:jc w:val="left"/>
      </w:pPr>
      <w:r>
        <w:rPr>
          <w:rFonts w:eastAsia="等线" w:ascii="Arial" w:cs="Arial" w:hAnsi="Arial"/>
          <w:sz w:val="22"/>
        </w:rPr>
        <w:t>Home</w:t>
      </w:r>
    </w:p>
    <w:p>
      <w:pPr>
        <w:numPr>
          <w:numId w:val="13"/>
        </w:numPr>
        <w:spacing w:before="120" w:after="120" w:line="288" w:lineRule="auto"/>
        <w:ind w:left="0"/>
        <w:jc w:val="left"/>
      </w:pPr>
      <w:r>
        <w:rPr>
          <w:rFonts w:eastAsia="等线" w:ascii="Arial" w:cs="Arial" w:hAnsi="Arial"/>
          <w:sz w:val="22"/>
        </w:rPr>
        <w:t>About</w:t>
      </w:r>
    </w:p>
    <w:p>
      <w:pPr>
        <w:numPr>
          <w:numId w:val="14"/>
        </w:numPr>
        <w:spacing w:before="120" w:after="120" w:line="288" w:lineRule="auto"/>
        <w:ind w:left="0"/>
        <w:jc w:val="left"/>
      </w:pPr>
      <w:r>
        <w:rPr>
          <w:rFonts w:eastAsia="等线" w:ascii="Arial" w:cs="Arial" w:hAnsi="Arial"/>
          <w:sz w:val="22"/>
        </w:rPr>
        <w:t>Research</w:t>
      </w:r>
    </w:p>
    <w:p>
      <w:pPr>
        <w:numPr>
          <w:numId w:val="15"/>
        </w:numPr>
        <w:spacing w:before="120" w:after="120" w:line="288" w:lineRule="auto"/>
        <w:ind w:left="0"/>
        <w:jc w:val="left"/>
      </w:pPr>
      <w:r>
        <w:rPr>
          <w:rFonts w:eastAsia="等线" w:ascii="Arial" w:cs="Arial" w:hAnsi="Arial"/>
          <w:sz w:val="22"/>
        </w:rPr>
        <w:t>Programs</w:t>
      </w:r>
    </w:p>
    <w:p>
      <w:pPr>
        <w:numPr>
          <w:numId w:val="16"/>
        </w:numPr>
        <w:spacing w:before="120" w:after="120" w:line="288" w:lineRule="auto"/>
        <w:ind w:left="0"/>
        <w:jc w:val="left"/>
      </w:pPr>
      <w:r>
        <w:rPr>
          <w:rFonts w:eastAsia="等线" w:ascii="Arial" w:cs="Arial" w:hAnsi="Arial"/>
          <w:sz w:val="22"/>
        </w:rPr>
        <w:t>Research in Practice</w:t>
      </w:r>
    </w:p>
    <w:p>
      <w:pPr>
        <w:numPr>
          <w:numId w:val="17"/>
        </w:numPr>
        <w:spacing w:before="120" w:after="120" w:line="288" w:lineRule="auto"/>
        <w:ind w:left="0"/>
        <w:jc w:val="left"/>
      </w:pPr>
      <w:r>
        <w:rPr>
          <w:rFonts w:eastAsia="等线" w:ascii="Arial" w:cs="Arial" w:hAnsi="Arial"/>
          <w:sz w:val="22"/>
        </w:rPr>
        <w:t>Future Ventures</w:t>
      </w:r>
    </w:p>
    <w:p>
      <w:pPr>
        <w:numPr>
          <w:numId w:val="18"/>
        </w:numPr>
        <w:spacing w:before="120" w:after="120" w:line="288" w:lineRule="auto"/>
        <w:ind w:left="0"/>
        <w:jc w:val="left"/>
      </w:pPr>
      <w:r>
        <w:rPr>
          <w:rFonts w:eastAsia="等线" w:ascii="Arial" w:cs="Arial" w:hAnsi="Arial"/>
          <w:sz w:val="22"/>
        </w:rPr>
        <w:t>Collaboration</w:t>
      </w:r>
    </w:p>
    <w:p>
      <w:pPr>
        <w:numPr>
          <w:numId w:val="19"/>
        </w:numPr>
        <w:spacing w:before="120" w:after="120" w:line="288" w:lineRule="auto"/>
        <w:ind w:left="0"/>
        <w:jc w:val="left"/>
      </w:pPr>
      <w:r>
        <w:rPr>
          <w:rFonts w:eastAsia="等线" w:ascii="Arial" w:cs="Arial" w:hAnsi="Arial"/>
          <w:sz w:val="22"/>
        </w:rPr>
        <w:t>People</w:t>
      </w:r>
    </w:p>
    <w:p>
      <w:pPr>
        <w:numPr>
          <w:numId w:val="20"/>
        </w:numPr>
        <w:spacing w:before="120" w:after="120" w:line="288" w:lineRule="auto"/>
        <w:ind w:left="0"/>
        <w:jc w:val="left"/>
      </w:pPr>
      <w:r>
        <w:rPr>
          <w:rFonts w:eastAsia="等线" w:ascii="Arial" w:cs="Arial" w:hAnsi="Arial"/>
          <w:sz w:val="22"/>
        </w:rPr>
        <w:t>Publications</w:t>
      </w:r>
    </w:p>
    <w:p>
      <w:pPr>
        <w:numPr>
          <w:numId w:val="21"/>
        </w:numPr>
        <w:spacing w:before="120" w:after="120" w:line="288" w:lineRule="auto"/>
        <w:ind w:left="0"/>
        <w:jc w:val="left"/>
      </w:pPr>
      <w:r>
        <w:rPr>
          <w:rFonts w:eastAsia="等线" w:ascii="Arial" w:cs="Arial" w:hAnsi="Arial"/>
          <w:sz w:val="22"/>
        </w:rPr>
        <w:t>Join Us</w:t>
      </w:r>
    </w:p>
    <w:p>
      <w:pPr>
        <w:numPr>
          <w:numId w:val="22"/>
        </w:numPr>
        <w:spacing w:before="120" w:after="120" w:line="288" w:lineRule="auto"/>
        <w:ind w:left="0"/>
        <w:jc w:val="left"/>
      </w:pPr>
      <w:r>
        <w:rPr>
          <w:rFonts w:eastAsia="等线" w:ascii="Arial" w:cs="Arial" w:hAnsi="Arial"/>
          <w:sz w:val="22"/>
        </w:rPr>
        <w:t>Contact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2. </w:t>
      </w:r>
      <w:r>
        <w:rPr>
          <w:rFonts w:eastAsia="等线" w:ascii="Arial" w:cs="Arial" w:hAnsi="Arial"/>
          <w:b w:val="true"/>
          <w:sz w:val="36"/>
        </w:rPr>
        <w:t>首页</w:t>
      </w:r>
      <w:bookmarkEnd w:id="5"/>
    </w:p>
    <w:p>
      <w:pPr>
        <w:pStyle w:val="1"/>
        <w:spacing w:before="380" w:after="140" w:line="288" w:lineRule="auto"/>
        <w:ind w:left="0"/>
        <w:jc w:val="left"/>
        <w:outlineLvl w:val="0"/>
      </w:pPr>
      <w:bookmarkStart w:name="heading_6" w:id="6"/>
      <w:r>
        <w:rPr>
          <w:rFonts w:eastAsia="等线" w:ascii="Arial" w:cs="Arial" w:hAnsi="Arial"/>
          <w:b w:val="true"/>
          <w:sz w:val="36"/>
        </w:rPr>
        <w:t>HOME</w:t>
      </w:r>
      <w:bookmarkEnd w:id="6"/>
    </w:p>
    <w:p>
      <w:pPr>
        <w:pStyle w:val="2"/>
        <w:spacing w:before="320" w:after="120" w:line="288" w:lineRule="auto"/>
        <w:ind w:left="0"/>
        <w:jc w:val="left"/>
        <w:outlineLvl w:val="1"/>
      </w:pPr>
      <w:bookmarkStart w:name="heading_7" w:id="7"/>
      <w:r>
        <w:rPr>
          <w:rFonts w:eastAsia="等线" w:ascii="Arial" w:cs="Arial" w:hAnsi="Arial"/>
          <w:b w:val="true"/>
          <w:sz w:val="32"/>
        </w:rPr>
        <w:t>2.1 首页首屏 Hero</w:t>
      </w:r>
      <w:bookmarkEnd w:id="7"/>
    </w:p>
    <w:p>
      <w:pPr>
        <w:spacing w:before="120" w:after="120" w:line="288" w:lineRule="auto"/>
        <w:ind w:left="0"/>
        <w:jc w:val="left"/>
      </w:pPr>
      <w:r>
        <w:rPr>
          <w:rFonts w:eastAsia="等线" w:ascii="Arial" w:cs="Arial" w:hAnsi="Arial"/>
          <w:b w:val="true"/>
          <w:sz w:val="22"/>
        </w:rPr>
        <w:t>中文主标题</w:t>
      </w:r>
      <w:r>
        <w:rPr>
          <w:rFonts w:eastAsia="等线" w:ascii="Arial" w:cs="Arial" w:hAnsi="Arial"/>
          <w:sz w:val="22"/>
        </w:rPr>
        <w:br/>
      </w:r>
      <w:r>
        <w:rPr>
          <w:rFonts w:eastAsia="等线" w:ascii="Arial" w:cs="Arial" w:hAnsi="Arial"/>
          <w:sz w:val="22"/>
        </w:rPr>
        <w:t>未来人研究所</w:t>
      </w:r>
    </w:p>
    <w:p>
      <w:pPr>
        <w:spacing w:before="120" w:after="120" w:line="288" w:lineRule="auto"/>
        <w:ind w:left="0"/>
        <w:jc w:val="left"/>
      </w:pPr>
      <w:r>
        <w:rPr>
          <w:rFonts w:eastAsia="等线" w:ascii="Arial" w:cs="Arial" w:hAnsi="Arial"/>
          <w:b w:val="true"/>
          <w:sz w:val="22"/>
        </w:rPr>
        <w:t>英文主标题</w:t>
      </w:r>
      <w:r>
        <w:rPr>
          <w:rFonts w:eastAsia="等线" w:ascii="Arial" w:cs="Arial" w:hAnsi="Arial"/>
          <w:sz w:val="22"/>
        </w:rPr>
        <w:br/>
      </w:r>
      <w:r>
        <w:rPr>
          <w:rFonts w:eastAsia="等线" w:ascii="Arial" w:cs="Arial" w:hAnsi="Arial"/>
          <w:sz w:val="22"/>
        </w:rPr>
        <w:t>ENTIA FUTURA INSTITUT</w:t>
      </w:r>
    </w:p>
    <w:p>
      <w:pPr>
        <w:spacing w:before="120" w:after="120" w:line="288" w:lineRule="auto"/>
        <w:ind w:left="0"/>
        <w:jc w:val="left"/>
      </w:pPr>
      <w:r>
        <w:rPr>
          <w:rFonts w:eastAsia="等线" w:ascii="Arial" w:cs="Arial" w:hAnsi="Arial"/>
          <w:b w:val="true"/>
          <w:sz w:val="22"/>
        </w:rPr>
        <w:t>英文副标题</w:t>
      </w:r>
      <w:r>
        <w:rPr>
          <w:rFonts w:eastAsia="等线" w:ascii="Arial" w:cs="Arial" w:hAnsi="Arial"/>
          <w:sz w:val="22"/>
        </w:rPr>
        <w:br/>
      </w:r>
      <w:r>
        <w:rPr>
          <w:rFonts w:eastAsia="等线" w:ascii="Arial" w:cs="Arial" w:hAnsi="Arial"/>
          <w:sz w:val="22"/>
        </w:rPr>
        <w:t>The Institute for Future Beings</w:t>
      </w:r>
    </w:p>
    <w:p>
      <w:pPr>
        <w:spacing w:before="120" w:after="120" w:line="288" w:lineRule="auto"/>
        <w:ind w:left="0"/>
        <w:jc w:val="left"/>
      </w:pPr>
      <w:r>
        <w:rPr>
          <w:rFonts w:eastAsia="等线" w:ascii="Arial" w:cs="Arial" w:hAnsi="Arial"/>
          <w:b w:val="true"/>
          <w:sz w:val="22"/>
        </w:rPr>
        <w:t>中文核心问题</w:t>
      </w:r>
      <w:r>
        <w:rPr>
          <w:rFonts w:eastAsia="等线" w:ascii="Arial" w:cs="Arial" w:hAnsi="Arial"/>
          <w:sz w:val="22"/>
        </w:rPr>
        <w:br/>
      </w:r>
      <w:r>
        <w:rPr>
          <w:rFonts w:eastAsia="等线" w:ascii="Arial" w:cs="Arial" w:hAnsi="Arial"/>
          <w:sz w:val="22"/>
        </w:rPr>
        <w:t>未来我们将如何存在？</w:t>
      </w:r>
    </w:p>
    <w:p>
      <w:pPr>
        <w:spacing w:before="120" w:after="120" w:line="288" w:lineRule="auto"/>
        <w:ind w:left="0"/>
        <w:jc w:val="left"/>
      </w:pPr>
      <w:r>
        <w:rPr>
          <w:rFonts w:eastAsia="等线" w:ascii="Arial" w:cs="Arial" w:hAnsi="Arial"/>
          <w:b w:val="true"/>
          <w:sz w:val="22"/>
        </w:rPr>
        <w:t>英文核心问题</w:t>
      </w:r>
      <w:r>
        <w:rPr>
          <w:rFonts w:eastAsia="等线" w:ascii="Arial" w:cs="Arial" w:hAnsi="Arial"/>
          <w:sz w:val="22"/>
        </w:rPr>
        <w:br/>
      </w:r>
      <w:r>
        <w:rPr>
          <w:rFonts w:eastAsia="等线" w:ascii="Arial" w:cs="Arial" w:hAnsi="Arial"/>
          <w:sz w:val="22"/>
        </w:rPr>
        <w:t>How shall we exist in the future?</w:t>
      </w:r>
    </w:p>
    <w:p>
      <w:pPr>
        <w:spacing w:before="120" w:after="120" w:line="288" w:lineRule="auto"/>
        <w:ind w:left="0"/>
        <w:jc w:val="left"/>
      </w:pPr>
      <w:r>
        <w:rPr>
          <w:rFonts w:eastAsia="等线" w:ascii="Arial" w:cs="Arial" w:hAnsi="Arial"/>
          <w:b w:val="true"/>
          <w:sz w:val="22"/>
        </w:rPr>
        <w:t>中文简介</w:t>
      </w:r>
      <w:r>
        <w:rPr>
          <w:rFonts w:eastAsia="等线" w:ascii="Arial" w:cs="Arial" w:hAnsi="Arial"/>
          <w:sz w:val="22"/>
        </w:rPr>
        <w:br/>
      </w:r>
      <w:r>
        <w:rPr>
          <w:rFonts w:eastAsia="等线" w:ascii="Arial" w:cs="Arial" w:hAnsi="Arial"/>
          <w:sz w:val="22"/>
        </w:rPr>
        <w:t>一个以高等研究为基础，同时面向研究转化、未来项目与现实协作的独立研究机构。</w:t>
      </w:r>
    </w:p>
    <w:p>
      <w:pPr>
        <w:spacing w:before="120" w:after="120" w:line="288" w:lineRule="auto"/>
        <w:ind w:left="0"/>
        <w:jc w:val="left"/>
      </w:pPr>
      <w:r>
        <w:rPr>
          <w:rFonts w:eastAsia="等线" w:ascii="Arial" w:cs="Arial" w:hAnsi="Arial"/>
          <w:b w:val="true"/>
          <w:sz w:val="22"/>
        </w:rPr>
        <w:t>English Intro</w:t>
      </w:r>
      <w:r>
        <w:rPr>
          <w:rFonts w:eastAsia="等线" w:ascii="Arial" w:cs="Arial" w:hAnsi="Arial"/>
          <w:sz w:val="22"/>
        </w:rPr>
        <w:br/>
      </w:r>
      <w:r>
        <w:rPr>
          <w:rFonts w:eastAsia="等线" w:ascii="Arial" w:cs="Arial" w:hAnsi="Arial"/>
          <w:sz w:val="22"/>
        </w:rPr>
        <w:t>An independent institute grounded in advanced research, committed to research in practice, future ventures, and real-world collaboration.</w:t>
      </w:r>
    </w:p>
    <w:p>
      <w:pPr>
        <w:spacing w:before="120" w:after="120" w:line="288" w:lineRule="auto"/>
        <w:ind w:left="0"/>
        <w:jc w:val="left"/>
      </w:pPr>
      <w:r>
        <w:rPr>
          <w:rFonts w:eastAsia="等线" w:ascii="Arial" w:cs="Arial" w:hAnsi="Arial"/>
          <w:b w:val="true"/>
          <w:sz w:val="22"/>
        </w:rPr>
        <w:t>按钮文案</w:t>
      </w:r>
    </w:p>
    <w:p>
      <w:pPr>
        <w:numPr>
          <w:numId w:val="23"/>
        </w:numPr>
        <w:spacing w:before="120" w:after="120" w:line="288" w:lineRule="auto"/>
        <w:ind w:left="0"/>
        <w:jc w:val="left"/>
      </w:pPr>
      <w:r>
        <w:rPr>
          <w:rFonts w:eastAsia="等线" w:ascii="Arial" w:cs="Arial" w:hAnsi="Arial"/>
          <w:sz w:val="22"/>
        </w:rPr>
        <w:t>了解我们</w:t>
      </w:r>
    </w:p>
    <w:p>
      <w:pPr>
        <w:numPr>
          <w:numId w:val="24"/>
        </w:numPr>
        <w:spacing w:before="120" w:after="120" w:line="288" w:lineRule="auto"/>
        <w:ind w:left="0"/>
        <w:jc w:val="left"/>
      </w:pPr>
      <w:r>
        <w:rPr>
          <w:rFonts w:eastAsia="等线" w:ascii="Arial" w:cs="Arial" w:hAnsi="Arial"/>
          <w:sz w:val="22"/>
        </w:rPr>
        <w:t>研究方向</w:t>
      </w:r>
    </w:p>
    <w:p>
      <w:pPr>
        <w:numPr>
          <w:numId w:val="25"/>
        </w:numPr>
        <w:spacing w:before="120" w:after="120" w:line="288" w:lineRule="auto"/>
        <w:ind w:left="0"/>
        <w:jc w:val="left"/>
      </w:pPr>
      <w:r>
        <w:rPr>
          <w:rFonts w:eastAsia="等线" w:ascii="Arial" w:cs="Arial" w:hAnsi="Arial"/>
          <w:sz w:val="22"/>
        </w:rPr>
        <w:t>发起合作</w:t>
      </w:r>
    </w:p>
    <w:p>
      <w:pPr>
        <w:spacing w:before="120" w:after="120" w:line="288" w:lineRule="auto"/>
        <w:ind w:left="0"/>
        <w:jc w:val="left"/>
      </w:pPr>
      <w:r>
        <w:rPr>
          <w:rFonts w:eastAsia="等线" w:ascii="Arial" w:cs="Arial" w:hAnsi="Arial"/>
          <w:b w:val="true"/>
          <w:sz w:val="22"/>
        </w:rPr>
        <w:t>Button Copy</w:t>
      </w:r>
    </w:p>
    <w:p>
      <w:pPr>
        <w:numPr>
          <w:numId w:val="26"/>
        </w:numPr>
        <w:spacing w:before="120" w:after="120" w:line="288" w:lineRule="auto"/>
        <w:ind w:left="0"/>
        <w:jc w:val="left"/>
      </w:pPr>
      <w:r>
        <w:rPr>
          <w:rFonts w:eastAsia="等线" w:ascii="Arial" w:cs="Arial" w:hAnsi="Arial"/>
          <w:sz w:val="22"/>
        </w:rPr>
        <w:t>About Us</w:t>
      </w:r>
    </w:p>
    <w:p>
      <w:pPr>
        <w:numPr>
          <w:numId w:val="27"/>
        </w:numPr>
        <w:spacing w:before="120" w:after="120" w:line="288" w:lineRule="auto"/>
        <w:ind w:left="0"/>
        <w:jc w:val="left"/>
      </w:pPr>
      <w:r>
        <w:rPr>
          <w:rFonts w:eastAsia="等线" w:ascii="Arial" w:cs="Arial" w:hAnsi="Arial"/>
          <w:sz w:val="22"/>
        </w:rPr>
        <w:t>Research</w:t>
      </w:r>
    </w:p>
    <w:p>
      <w:pPr>
        <w:numPr>
          <w:numId w:val="28"/>
        </w:numPr>
        <w:spacing w:before="120" w:after="120" w:line="288" w:lineRule="auto"/>
        <w:ind w:left="0"/>
        <w:jc w:val="left"/>
      </w:pPr>
      <w:r>
        <w:rPr>
          <w:rFonts w:eastAsia="等线" w:ascii="Arial" w:cs="Arial" w:hAnsi="Arial"/>
          <w:sz w:val="22"/>
        </w:rPr>
        <w:t>Start a Collaboration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2.2 首页第二屏：机构简介</w:t>
      </w:r>
      <w:bookmarkEnd w:id="8"/>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关于未来人研究所</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About Entia Futura Institut</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未来人研究所是一个围绕“未来我们将如何存在？”这一核心问题展开工作的独立研究机构。我们以高等研究为基础，同时强调研究向现实问题、合作机制、未来项目与社会实验的持续转化。</w:t>
      </w:r>
    </w:p>
    <w:p>
      <w:pPr>
        <w:spacing w:before="120" w:after="120" w:line="288" w:lineRule="auto"/>
        <w:ind w:left="0"/>
        <w:jc w:val="left"/>
      </w:pPr>
      <w:r>
        <w:rPr>
          <w:rFonts w:eastAsia="等线" w:ascii="Arial" w:cs="Arial" w:hAnsi="Arial"/>
          <w:sz w:val="22"/>
        </w:rPr>
        <w:t>我们关心的不只是技术将如何改变世界，更关心在技术剧变与社会重组的时代，我们将如何学习、工作、居住、连接、创造，并重新组织知识、空间与共同体。</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Entia Futura Institut is an independent institute organized around the question: “How shall we exist in the future?” Grounded in advanced research, we are equally committed to the translation of inquiry into real-world problems, collaborative forms, future ventures, and social experimentation.</w:t>
      </w:r>
    </w:p>
    <w:p>
      <w:pPr>
        <w:spacing w:before="120" w:after="120" w:line="288" w:lineRule="auto"/>
        <w:ind w:left="0"/>
        <w:jc w:val="left"/>
      </w:pPr>
      <w:r>
        <w:rPr>
          <w:rFonts w:eastAsia="等线" w:ascii="Arial" w:cs="Arial" w:hAnsi="Arial"/>
          <w:sz w:val="22"/>
        </w:rPr>
        <w:t>We are concerned not only with how technology is changing the world, but with how, in a time of technological transformation and social reconfiguration, we shall learn, work, dwell, connect, create, and reorganize knowledge, space, and collective life.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2.3 首页第三屏：我们做什么</w:t>
      </w:r>
      <w:bookmarkEnd w:id="9"/>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我们做什么</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What We Do</w:t>
      </w:r>
    </w:p>
    <w:p>
      <w:pPr>
        <w:pStyle w:val="3"/>
        <w:spacing w:before="300" w:after="120" w:line="288" w:lineRule="auto"/>
        <w:ind w:left="0"/>
        <w:jc w:val="left"/>
        <w:outlineLvl w:val="2"/>
      </w:pPr>
      <w:bookmarkStart w:name="heading_10" w:id="10"/>
      <w:r>
        <w:rPr>
          <w:rFonts w:eastAsia="等线" w:ascii="Arial" w:cs="Arial" w:hAnsi="Arial"/>
          <w:b w:val="true"/>
          <w:sz w:val="30"/>
        </w:rPr>
        <w:t>模块一</w:t>
      </w:r>
      <w:bookmarkEnd w:id="10"/>
    </w:p>
    <w:p>
      <w:pPr>
        <w:spacing w:before="120" w:after="120" w:line="288" w:lineRule="auto"/>
        <w:ind w:left="0"/>
        <w:jc w:val="left"/>
      </w:pPr>
      <w:r>
        <w:rPr>
          <w:rFonts w:eastAsia="等线" w:ascii="Arial" w:cs="Arial" w:hAnsi="Arial"/>
          <w:b w:val="true"/>
          <w:sz w:val="22"/>
        </w:rPr>
        <w:t>中文小标题</w:t>
      </w:r>
      <w:r>
        <w:rPr>
          <w:rFonts w:eastAsia="等线" w:ascii="Arial" w:cs="Arial" w:hAnsi="Arial"/>
          <w:sz w:val="22"/>
        </w:rPr>
        <w:br/>
        <w:t>研究</w:t>
        <w:br/>
      </w:r>
      <w:r>
        <w:rPr>
          <w:rFonts w:eastAsia="等线" w:ascii="Arial" w:cs="Arial" w:hAnsi="Arial"/>
          <w:b w:val="true"/>
          <w:sz w:val="22"/>
        </w:rPr>
        <w:t>英文小标题</w:t>
      </w:r>
      <w:r>
        <w:rPr>
          <w:rFonts w:eastAsia="等线" w:ascii="Arial" w:cs="Arial" w:hAnsi="Arial"/>
          <w:sz w:val="22"/>
        </w:rPr>
        <w:br/>
      </w:r>
      <w:r>
        <w:rPr>
          <w:rFonts w:eastAsia="等线" w:ascii="Arial" w:cs="Arial" w:hAnsi="Arial"/>
          <w:sz w:val="22"/>
        </w:rPr>
        <w:t>Research</w:t>
      </w:r>
    </w:p>
    <w:p>
      <w:pPr>
        <w:spacing w:before="120" w:after="120" w:line="288" w:lineRule="auto"/>
        <w:ind w:left="0"/>
        <w:jc w:val="left"/>
      </w:pPr>
      <w:r>
        <w:rPr>
          <w:rFonts w:eastAsia="等线" w:ascii="Arial" w:cs="Arial" w:hAnsi="Arial"/>
          <w:b w:val="true"/>
          <w:sz w:val="22"/>
        </w:rPr>
        <w:t>中文说明</w:t>
      </w:r>
      <w:r>
        <w:rPr>
          <w:rFonts w:eastAsia="等线" w:ascii="Arial" w:cs="Arial" w:hAnsi="Arial"/>
          <w:sz w:val="22"/>
        </w:rPr>
        <w:br/>
      </w:r>
      <w:r>
        <w:rPr>
          <w:rFonts w:eastAsia="等线" w:ascii="Arial" w:cs="Arial" w:hAnsi="Arial"/>
          <w:sz w:val="22"/>
        </w:rPr>
        <w:t>围绕未来社会的重要议题展开长期研究、写作、访谈、观察、案例档案与公共讨论。</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Long-term inquiry, writing, interviews, observation, case archives, and public discussion around critical questions of future society.</w:t>
      </w:r>
    </w:p>
    <w:p>
      <w:pPr>
        <w:pStyle w:val="3"/>
        <w:spacing w:before="300" w:after="120" w:line="288" w:lineRule="auto"/>
        <w:ind w:left="0"/>
        <w:jc w:val="left"/>
        <w:outlineLvl w:val="2"/>
      </w:pPr>
      <w:bookmarkStart w:name="heading_11" w:id="11"/>
      <w:r>
        <w:rPr>
          <w:rFonts w:eastAsia="等线" w:ascii="Arial" w:cs="Arial" w:hAnsi="Arial"/>
          <w:b w:val="true"/>
          <w:sz w:val="30"/>
        </w:rPr>
        <w:t>模块二</w:t>
      </w:r>
      <w:bookmarkEnd w:id="11"/>
    </w:p>
    <w:p>
      <w:pPr>
        <w:spacing w:before="120" w:after="120" w:line="288" w:lineRule="auto"/>
        <w:ind w:left="0"/>
        <w:jc w:val="left"/>
      </w:pPr>
      <w:r>
        <w:rPr>
          <w:rFonts w:eastAsia="等线" w:ascii="Arial" w:cs="Arial" w:hAnsi="Arial"/>
          <w:b w:val="true"/>
          <w:sz w:val="22"/>
        </w:rPr>
        <w:t>中文小标题</w:t>
      </w:r>
      <w:r>
        <w:rPr>
          <w:rFonts w:eastAsia="等线" w:ascii="Arial" w:cs="Arial" w:hAnsi="Arial"/>
          <w:sz w:val="22"/>
        </w:rPr>
        <w:br/>
        <w:t>项目机制</w:t>
        <w:br/>
      </w:r>
      <w:r>
        <w:rPr>
          <w:rFonts w:eastAsia="等线" w:ascii="Arial" w:cs="Arial" w:hAnsi="Arial"/>
          <w:b w:val="true"/>
          <w:sz w:val="22"/>
        </w:rPr>
        <w:t>英文小标题</w:t>
      </w:r>
      <w:r>
        <w:rPr>
          <w:rFonts w:eastAsia="等线" w:ascii="Arial" w:cs="Arial" w:hAnsi="Arial"/>
          <w:sz w:val="22"/>
        </w:rPr>
        <w:br/>
      </w:r>
      <w:r>
        <w:rPr>
          <w:rFonts w:eastAsia="等线" w:ascii="Arial" w:cs="Arial" w:hAnsi="Arial"/>
          <w:sz w:val="22"/>
        </w:rPr>
        <w:t>Programs</w:t>
      </w:r>
    </w:p>
    <w:p>
      <w:pPr>
        <w:spacing w:before="120" w:after="120" w:line="288" w:lineRule="auto"/>
        <w:ind w:left="0"/>
        <w:jc w:val="left"/>
      </w:pPr>
      <w:r>
        <w:rPr>
          <w:rFonts w:eastAsia="等线" w:ascii="Arial" w:cs="Arial" w:hAnsi="Arial"/>
          <w:b w:val="true"/>
          <w:sz w:val="22"/>
        </w:rPr>
        <w:t>中文说明</w:t>
      </w:r>
      <w:r>
        <w:rPr>
          <w:rFonts w:eastAsia="等线" w:ascii="Arial" w:cs="Arial" w:hAnsi="Arial"/>
          <w:sz w:val="22"/>
        </w:rPr>
        <w:br/>
      </w:r>
      <w:r>
        <w:rPr>
          <w:rFonts w:eastAsia="等线" w:ascii="Arial" w:cs="Arial" w:hAnsi="Arial"/>
          <w:sz w:val="22"/>
        </w:rPr>
        <w:t>通过研究项目、公共活动、协作项目、驻留机制、社群结构与实验项目组织工作。</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Work organized through research programs, public programs, collaborative projects, residencies, community structures, and experimental initiatives.</w:t>
      </w:r>
    </w:p>
    <w:p>
      <w:pPr>
        <w:pStyle w:val="3"/>
        <w:spacing w:before="300" w:after="120" w:line="288" w:lineRule="auto"/>
        <w:ind w:left="0"/>
        <w:jc w:val="left"/>
        <w:outlineLvl w:val="2"/>
      </w:pPr>
      <w:bookmarkStart w:name="heading_12" w:id="12"/>
      <w:r>
        <w:rPr>
          <w:rFonts w:eastAsia="等线" w:ascii="Arial" w:cs="Arial" w:hAnsi="Arial"/>
          <w:b w:val="true"/>
          <w:sz w:val="30"/>
        </w:rPr>
        <w:t>模块三</w:t>
      </w:r>
      <w:bookmarkEnd w:id="12"/>
    </w:p>
    <w:p>
      <w:pPr>
        <w:spacing w:before="120" w:after="120" w:line="288" w:lineRule="auto"/>
        <w:ind w:left="0"/>
        <w:jc w:val="left"/>
      </w:pPr>
      <w:r>
        <w:rPr>
          <w:rFonts w:eastAsia="等线" w:ascii="Arial" w:cs="Arial" w:hAnsi="Arial"/>
          <w:b w:val="true"/>
          <w:sz w:val="22"/>
        </w:rPr>
        <w:t>中文小标题</w:t>
      </w:r>
      <w:r>
        <w:rPr>
          <w:rFonts w:eastAsia="等线" w:ascii="Arial" w:cs="Arial" w:hAnsi="Arial"/>
          <w:sz w:val="22"/>
        </w:rPr>
        <w:br/>
        <w:t>研究转化</w:t>
        <w:br/>
      </w:r>
      <w:r>
        <w:rPr>
          <w:rFonts w:eastAsia="等线" w:ascii="Arial" w:cs="Arial" w:hAnsi="Arial"/>
          <w:b w:val="true"/>
          <w:sz w:val="22"/>
        </w:rPr>
        <w:t>英文小标题</w:t>
      </w:r>
      <w:r>
        <w:rPr>
          <w:rFonts w:eastAsia="等线" w:ascii="Arial" w:cs="Arial" w:hAnsi="Arial"/>
          <w:sz w:val="22"/>
        </w:rPr>
        <w:br/>
      </w:r>
      <w:r>
        <w:rPr>
          <w:rFonts w:eastAsia="等线" w:ascii="Arial" w:cs="Arial" w:hAnsi="Arial"/>
          <w:sz w:val="22"/>
        </w:rPr>
        <w:t>Research in Practice</w:t>
      </w:r>
    </w:p>
    <w:p>
      <w:pPr>
        <w:spacing w:before="120" w:after="120" w:line="288" w:lineRule="auto"/>
        <w:ind w:left="0"/>
        <w:jc w:val="left"/>
      </w:pPr>
      <w:r>
        <w:rPr>
          <w:rFonts w:eastAsia="等线" w:ascii="Arial" w:cs="Arial" w:hAnsi="Arial"/>
          <w:b w:val="true"/>
          <w:sz w:val="22"/>
        </w:rPr>
        <w:t>中文说明</w:t>
      </w:r>
      <w:r>
        <w:rPr>
          <w:rFonts w:eastAsia="等线" w:ascii="Arial" w:cs="Arial" w:hAnsi="Arial"/>
          <w:sz w:val="22"/>
        </w:rPr>
        <w:br/>
      </w:r>
      <w:r>
        <w:rPr>
          <w:rFonts w:eastAsia="等线" w:ascii="Arial" w:cs="Arial" w:hAnsi="Arial"/>
          <w:sz w:val="22"/>
        </w:rPr>
        <w:t>让高等研究进入现实问题、组织实践、品牌叙事、空间场景与协作机制之中。</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Bringing advanced inquiry into real-world questions, organizational practice, narrative work, spaces, and collaborative structures.</w:t>
      </w:r>
    </w:p>
    <w:p>
      <w:pPr>
        <w:pStyle w:val="3"/>
        <w:spacing w:before="300" w:after="120" w:line="288" w:lineRule="auto"/>
        <w:ind w:left="0"/>
        <w:jc w:val="left"/>
        <w:outlineLvl w:val="2"/>
      </w:pPr>
      <w:bookmarkStart w:name="heading_13" w:id="13"/>
      <w:r>
        <w:rPr>
          <w:rFonts w:eastAsia="等线" w:ascii="Arial" w:cs="Arial" w:hAnsi="Arial"/>
          <w:b w:val="true"/>
          <w:sz w:val="30"/>
        </w:rPr>
        <w:t>模块四</w:t>
      </w:r>
      <w:bookmarkEnd w:id="13"/>
    </w:p>
    <w:p>
      <w:pPr>
        <w:spacing w:before="120" w:after="120" w:line="288" w:lineRule="auto"/>
        <w:ind w:left="0"/>
        <w:jc w:val="left"/>
      </w:pPr>
      <w:r>
        <w:rPr>
          <w:rFonts w:eastAsia="等线" w:ascii="Arial" w:cs="Arial" w:hAnsi="Arial"/>
          <w:b w:val="true"/>
          <w:sz w:val="22"/>
        </w:rPr>
        <w:t>中文小标题</w:t>
      </w:r>
      <w:r>
        <w:rPr>
          <w:rFonts w:eastAsia="等线" w:ascii="Arial" w:cs="Arial" w:hAnsi="Arial"/>
          <w:sz w:val="22"/>
        </w:rPr>
        <w:br/>
        <w:t>未来项目</w:t>
        <w:br/>
      </w:r>
      <w:r>
        <w:rPr>
          <w:rFonts w:eastAsia="等线" w:ascii="Arial" w:cs="Arial" w:hAnsi="Arial"/>
          <w:b w:val="true"/>
          <w:sz w:val="22"/>
        </w:rPr>
        <w:t>英文小标题</w:t>
      </w:r>
      <w:r>
        <w:rPr>
          <w:rFonts w:eastAsia="等线" w:ascii="Arial" w:cs="Arial" w:hAnsi="Arial"/>
          <w:sz w:val="22"/>
        </w:rPr>
        <w:br/>
      </w:r>
      <w:r>
        <w:rPr>
          <w:rFonts w:eastAsia="等线" w:ascii="Arial" w:cs="Arial" w:hAnsi="Arial"/>
          <w:sz w:val="22"/>
        </w:rPr>
        <w:t>Future Ventures</w:t>
      </w:r>
    </w:p>
    <w:p>
      <w:pPr>
        <w:spacing w:before="120" w:after="120" w:line="288" w:lineRule="auto"/>
        <w:ind w:left="0"/>
        <w:jc w:val="left"/>
      </w:pPr>
      <w:r>
        <w:rPr>
          <w:rFonts w:eastAsia="等线" w:ascii="Arial" w:cs="Arial" w:hAnsi="Arial"/>
          <w:b w:val="true"/>
          <w:sz w:val="22"/>
        </w:rPr>
        <w:t>中文说明</w:t>
      </w:r>
      <w:r>
        <w:rPr>
          <w:rFonts w:eastAsia="等线" w:ascii="Arial" w:cs="Arial" w:hAnsi="Arial"/>
          <w:sz w:val="22"/>
        </w:rPr>
        <w:br/>
      </w:r>
      <w:r>
        <w:rPr>
          <w:rFonts w:eastAsia="等线" w:ascii="Arial" w:cs="Arial" w:hAnsi="Arial"/>
          <w:sz w:val="22"/>
        </w:rPr>
        <w:t>从研究中发展项目、机制、原型与新的组织形式，测试未来社会的可能结构。</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Developing projects, mechanisms, prototypes, and new institutional forms out of inquiry to test possible futures.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2.4 首页第四屏：研究方向概览</w:t>
      </w:r>
      <w:bookmarkEnd w:id="14"/>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研究方向</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Research Areas</w:t>
      </w:r>
    </w:p>
    <w:p>
      <w:pPr>
        <w:spacing w:before="120" w:after="120" w:line="288" w:lineRule="auto"/>
        <w:ind w:left="0"/>
        <w:jc w:val="left"/>
      </w:pPr>
      <w:r>
        <w:rPr>
          <w:rFonts w:eastAsia="等线" w:ascii="Arial" w:cs="Arial" w:hAnsi="Arial"/>
          <w:b w:val="true"/>
          <w:sz w:val="22"/>
        </w:rPr>
        <w:t>中文列表</w:t>
      </w:r>
    </w:p>
    <w:p>
      <w:pPr>
        <w:numPr>
          <w:numId w:val="29"/>
        </w:numPr>
        <w:spacing w:before="120" w:after="120" w:line="288" w:lineRule="auto"/>
        <w:ind w:left="0"/>
        <w:jc w:val="left"/>
      </w:pPr>
      <w:r>
        <w:rPr>
          <w:rFonts w:eastAsia="等线" w:ascii="Arial" w:cs="Arial" w:hAnsi="Arial"/>
          <w:sz w:val="22"/>
        </w:rPr>
        <w:t>AI 与未来生活</w:t>
      </w:r>
    </w:p>
    <w:p>
      <w:pPr>
        <w:numPr>
          <w:numId w:val="30"/>
        </w:numPr>
        <w:spacing w:before="120" w:after="120" w:line="288" w:lineRule="auto"/>
        <w:ind w:left="0"/>
        <w:jc w:val="left"/>
      </w:pPr>
      <w:r>
        <w:rPr>
          <w:rFonts w:eastAsia="等线" w:ascii="Arial" w:cs="Arial" w:hAnsi="Arial"/>
          <w:sz w:val="22"/>
        </w:rPr>
        <w:t>知识生产与新型学习共同体</w:t>
      </w:r>
    </w:p>
    <w:p>
      <w:pPr>
        <w:numPr>
          <w:numId w:val="31"/>
        </w:numPr>
        <w:spacing w:before="120" w:after="120" w:line="288" w:lineRule="auto"/>
        <w:ind w:left="0"/>
        <w:jc w:val="left"/>
      </w:pPr>
      <w:r>
        <w:rPr>
          <w:rFonts w:eastAsia="等线" w:ascii="Arial" w:cs="Arial" w:hAnsi="Arial"/>
          <w:sz w:val="22"/>
        </w:rPr>
        <w:t>社群、空间与新的公共生活</w:t>
      </w:r>
    </w:p>
    <w:p>
      <w:pPr>
        <w:numPr>
          <w:numId w:val="32"/>
        </w:numPr>
        <w:spacing w:before="120" w:after="120" w:line="288" w:lineRule="auto"/>
        <w:ind w:left="0"/>
        <w:jc w:val="left"/>
      </w:pPr>
      <w:r>
        <w:rPr>
          <w:rFonts w:eastAsia="等线" w:ascii="Arial" w:cs="Arial" w:hAnsi="Arial"/>
          <w:sz w:val="22"/>
        </w:rPr>
        <w:t>地方文化与未来组织形式</w:t>
      </w:r>
    </w:p>
    <w:p>
      <w:pPr>
        <w:numPr>
          <w:numId w:val="33"/>
        </w:numPr>
        <w:spacing w:before="120" w:after="120" w:line="288" w:lineRule="auto"/>
        <w:ind w:left="0"/>
        <w:jc w:val="left"/>
      </w:pPr>
      <w:r>
        <w:rPr>
          <w:rFonts w:eastAsia="等线" w:ascii="Arial" w:cs="Arial" w:hAnsi="Arial"/>
          <w:sz w:val="22"/>
        </w:rPr>
        <w:t>商业世界中的研究能力</w:t>
      </w:r>
    </w:p>
    <w:p>
      <w:pPr>
        <w:numPr>
          <w:numId w:val="34"/>
        </w:numPr>
        <w:spacing w:before="120" w:after="120" w:line="288" w:lineRule="auto"/>
        <w:ind w:left="0"/>
        <w:jc w:val="left"/>
      </w:pPr>
      <w:r>
        <w:rPr>
          <w:rFonts w:eastAsia="等线" w:ascii="Arial" w:cs="Arial" w:hAnsi="Arial"/>
          <w:sz w:val="22"/>
        </w:rPr>
        <w:t>未来共同体与生活形式实验</w:t>
      </w:r>
    </w:p>
    <w:p>
      <w:pPr>
        <w:spacing w:before="120" w:after="120" w:line="288" w:lineRule="auto"/>
        <w:ind w:left="0"/>
        <w:jc w:val="left"/>
      </w:pPr>
      <w:r>
        <w:rPr>
          <w:rFonts w:eastAsia="等线" w:ascii="Arial" w:cs="Arial" w:hAnsi="Arial"/>
          <w:b w:val="true"/>
          <w:sz w:val="22"/>
        </w:rPr>
        <w:t>English List</w:t>
      </w:r>
    </w:p>
    <w:p>
      <w:pPr>
        <w:numPr>
          <w:numId w:val="35"/>
        </w:numPr>
        <w:spacing w:before="120" w:after="120" w:line="288" w:lineRule="auto"/>
        <w:ind w:left="0"/>
        <w:jc w:val="left"/>
      </w:pPr>
      <w:r>
        <w:rPr>
          <w:rFonts w:eastAsia="等线" w:ascii="Arial" w:cs="Arial" w:hAnsi="Arial"/>
          <w:sz w:val="22"/>
        </w:rPr>
        <w:t>AI and Future Life</w:t>
      </w:r>
    </w:p>
    <w:p>
      <w:pPr>
        <w:numPr>
          <w:numId w:val="36"/>
        </w:numPr>
        <w:spacing w:before="120" w:after="120" w:line="288" w:lineRule="auto"/>
        <w:ind w:left="0"/>
        <w:jc w:val="left"/>
      </w:pPr>
      <w:r>
        <w:rPr>
          <w:rFonts w:eastAsia="等线" w:ascii="Arial" w:cs="Arial" w:hAnsi="Arial"/>
          <w:sz w:val="22"/>
        </w:rPr>
        <w:t>Knowledge Production and New Learning Communities</w:t>
      </w:r>
    </w:p>
    <w:p>
      <w:pPr>
        <w:numPr>
          <w:numId w:val="37"/>
        </w:numPr>
        <w:spacing w:before="120" w:after="120" w:line="288" w:lineRule="auto"/>
        <w:ind w:left="0"/>
        <w:jc w:val="left"/>
      </w:pPr>
      <w:r>
        <w:rPr>
          <w:rFonts w:eastAsia="等线" w:ascii="Arial" w:cs="Arial" w:hAnsi="Arial"/>
          <w:sz w:val="22"/>
        </w:rPr>
        <w:t>Communities, Space, and New Public Life</w:t>
      </w:r>
    </w:p>
    <w:p>
      <w:pPr>
        <w:numPr>
          <w:numId w:val="38"/>
        </w:numPr>
        <w:spacing w:before="120" w:after="120" w:line="288" w:lineRule="auto"/>
        <w:ind w:left="0"/>
        <w:jc w:val="left"/>
      </w:pPr>
      <w:r>
        <w:rPr>
          <w:rFonts w:eastAsia="等线" w:ascii="Arial" w:cs="Arial" w:hAnsi="Arial"/>
          <w:sz w:val="22"/>
        </w:rPr>
        <w:t>Local Culture and Future Forms of Organization</w:t>
      </w:r>
    </w:p>
    <w:p>
      <w:pPr>
        <w:numPr>
          <w:numId w:val="39"/>
        </w:numPr>
        <w:spacing w:before="120" w:after="120" w:line="288" w:lineRule="auto"/>
        <w:ind w:left="0"/>
        <w:jc w:val="left"/>
      </w:pPr>
      <w:r>
        <w:rPr>
          <w:rFonts w:eastAsia="等线" w:ascii="Arial" w:cs="Arial" w:hAnsi="Arial"/>
          <w:sz w:val="22"/>
        </w:rPr>
        <w:t>Research Capacity in the Commercial World</w:t>
      </w:r>
    </w:p>
    <w:p>
      <w:pPr>
        <w:numPr>
          <w:numId w:val="40"/>
        </w:numPr>
        <w:spacing w:before="120" w:after="120" w:line="288" w:lineRule="auto"/>
        <w:ind w:left="0"/>
        <w:jc w:val="left"/>
      </w:pPr>
      <w:r>
        <w:rPr>
          <w:rFonts w:eastAsia="等线" w:ascii="Arial" w:cs="Arial" w:hAnsi="Arial"/>
          <w:sz w:val="22"/>
        </w:rPr>
        <w:t>Experimenting with Future Forms of Collective Life</w:t>
      </w:r>
    </w:p>
    <w:p>
      <w:pPr>
        <w:spacing w:before="120" w:after="120" w:line="288" w:lineRule="auto"/>
        <w:ind w:left="0"/>
        <w:jc w:val="left"/>
      </w:pPr>
      <w:r>
        <w:rPr>
          <w:rFonts w:eastAsia="等线" w:ascii="Arial" w:cs="Arial" w:hAnsi="Arial"/>
          <w:b w:val="true"/>
          <w:sz w:val="22"/>
        </w:rPr>
        <w:t>按钮</w:t>
      </w:r>
    </w:p>
    <w:p>
      <w:pPr>
        <w:numPr>
          <w:numId w:val="41"/>
        </w:numPr>
        <w:spacing w:before="120" w:after="120" w:line="288" w:lineRule="auto"/>
        <w:ind w:left="0"/>
        <w:jc w:val="left"/>
      </w:pPr>
      <w:r>
        <w:rPr>
          <w:rFonts w:eastAsia="等线" w:ascii="Arial" w:cs="Arial" w:hAnsi="Arial"/>
          <w:sz w:val="22"/>
        </w:rPr>
        <w:t>查看全部研究方向</w:t>
      </w:r>
    </w:p>
    <w:p>
      <w:pPr>
        <w:numPr>
          <w:numId w:val="42"/>
        </w:numPr>
        <w:spacing w:before="120" w:after="120" w:line="288" w:lineRule="auto"/>
        <w:ind w:left="0"/>
        <w:jc w:val="left"/>
      </w:pPr>
      <w:r>
        <w:rPr>
          <w:rFonts w:eastAsia="等线" w:ascii="Arial" w:cs="Arial" w:hAnsi="Arial"/>
          <w:sz w:val="22"/>
        </w:rPr>
        <w:t>View All Research Areas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2.5 首页第五屏：合作入口</w:t>
      </w:r>
      <w:bookmarkEnd w:id="15"/>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合作方式</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Collaboration</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我们欢迎与企业、品牌、地方项目、文化空间、书店、学校及各类组织与个人展开合作。我们理解的合作，不只是项目执行，而是把研究能力、问题意识与现实场景连接起来。</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We welcome collaboration with enterprises, brands, place-based initiatives, cultural spaces, bookstores, schools, and a wide range of organizations and individuals. For us, collaboration is not merely execution, but a way of connecting research capacity, problem-consciousness, and real-world settings.</w:t>
      </w:r>
    </w:p>
    <w:p>
      <w:pPr>
        <w:spacing w:before="120" w:after="120" w:line="288" w:lineRule="auto"/>
        <w:ind w:left="0"/>
        <w:jc w:val="left"/>
      </w:pPr>
      <w:r>
        <w:rPr>
          <w:rFonts w:eastAsia="等线" w:ascii="Arial" w:cs="Arial" w:hAnsi="Arial"/>
          <w:b w:val="true"/>
          <w:sz w:val="22"/>
        </w:rPr>
        <w:t>按钮</w:t>
      </w:r>
    </w:p>
    <w:p>
      <w:pPr>
        <w:numPr>
          <w:numId w:val="43"/>
        </w:numPr>
        <w:spacing w:before="120" w:after="120" w:line="288" w:lineRule="auto"/>
        <w:ind w:left="0"/>
        <w:jc w:val="left"/>
      </w:pPr>
      <w:r>
        <w:rPr>
          <w:rFonts w:eastAsia="等线" w:ascii="Arial" w:cs="Arial" w:hAnsi="Arial"/>
          <w:sz w:val="22"/>
        </w:rPr>
        <w:t>发起合作</w:t>
      </w:r>
    </w:p>
    <w:p>
      <w:pPr>
        <w:numPr>
          <w:numId w:val="44"/>
        </w:numPr>
        <w:spacing w:before="120" w:after="120" w:line="288" w:lineRule="auto"/>
        <w:ind w:left="0"/>
        <w:jc w:val="left"/>
      </w:pPr>
      <w:r>
        <w:rPr>
          <w:rFonts w:eastAsia="等线" w:ascii="Arial" w:cs="Arial" w:hAnsi="Arial"/>
          <w:sz w:val="22"/>
        </w:rPr>
        <w:t>Start a Collaboration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2.6 首页第六屏：加入我们</w:t>
      </w:r>
      <w:bookmarkEnd w:id="16"/>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加入我们</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Join Us</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未来人研究所欢迎所有认真对待未来问题的人。加入研究所不一定意味着固定身份，它也可以意味着参与讨论、加入计划、共创项目、提交提案，或在某个阶段与研究所共同工作。</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Entia Futura Institut welcomes all those who take the future seriously. Joining the institute does not necessarily mean entering a fixed role; it may mean entering a discussion, joining a program, co-creating a project, submitting a proposal, or working alongside the institute for a certain period of time.</w:t>
      </w:r>
    </w:p>
    <w:p>
      <w:pPr>
        <w:spacing w:before="120" w:after="120" w:line="288" w:lineRule="auto"/>
        <w:ind w:left="0"/>
        <w:jc w:val="left"/>
      </w:pPr>
      <w:r>
        <w:rPr>
          <w:rFonts w:eastAsia="等线" w:ascii="Arial" w:cs="Arial" w:hAnsi="Arial"/>
          <w:b w:val="true"/>
          <w:sz w:val="22"/>
        </w:rPr>
        <w:t>按钮</w:t>
      </w:r>
    </w:p>
    <w:p>
      <w:pPr>
        <w:numPr>
          <w:numId w:val="45"/>
        </w:numPr>
        <w:spacing w:before="120" w:after="120" w:line="288" w:lineRule="auto"/>
        <w:ind w:left="0"/>
        <w:jc w:val="left"/>
      </w:pPr>
      <w:r>
        <w:rPr>
          <w:rFonts w:eastAsia="等线" w:ascii="Arial" w:cs="Arial" w:hAnsi="Arial"/>
          <w:sz w:val="22"/>
        </w:rPr>
        <w:t>了解参与方式</w:t>
      </w:r>
    </w:p>
    <w:p>
      <w:pPr>
        <w:numPr>
          <w:numId w:val="46"/>
        </w:numPr>
        <w:spacing w:before="120" w:after="120" w:line="288" w:lineRule="auto"/>
        <w:ind w:left="0"/>
        <w:jc w:val="left"/>
      </w:pPr>
      <w:r>
        <w:rPr>
          <w:rFonts w:eastAsia="等线" w:ascii="Arial" w:cs="Arial" w:hAnsi="Arial"/>
          <w:sz w:val="22"/>
        </w:rPr>
        <w:t>Learn How to Participate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2.7 首页页脚短句</w:t>
      </w:r>
      <w:bookmarkEnd w:id="17"/>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未来人研究所关心的，不是技术能够替代什么，而是未来我们将如何存在。</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What concerns Entia Futura Institut is not what technology may replace, but this: How shall we exist in the future?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8" w:id="18"/>
      <w:r>
        <w:rPr>
          <w:rFonts w:eastAsia="等线" w:ascii="Arial" w:cs="Arial" w:hAnsi="Arial"/>
          <w:color w:val="3370ff"/>
          <w:sz w:val="36"/>
        </w:rPr>
        <w:t xml:space="preserve">3. </w:t>
      </w:r>
      <w:r>
        <w:rPr>
          <w:rFonts w:eastAsia="等线" w:ascii="Arial" w:cs="Arial" w:hAnsi="Arial"/>
          <w:b w:val="true"/>
          <w:sz w:val="36"/>
        </w:rPr>
        <w:t>关于我们</w:t>
      </w:r>
      <w:bookmarkEnd w:id="18"/>
    </w:p>
    <w:p>
      <w:pPr>
        <w:pStyle w:val="1"/>
        <w:spacing w:before="380" w:after="140" w:line="288" w:lineRule="auto"/>
        <w:ind w:left="0"/>
        <w:jc w:val="left"/>
        <w:outlineLvl w:val="0"/>
      </w:pPr>
      <w:bookmarkStart w:name="heading_19" w:id="19"/>
      <w:r>
        <w:rPr>
          <w:rFonts w:eastAsia="等线" w:ascii="Arial" w:cs="Arial" w:hAnsi="Arial"/>
          <w:b w:val="true"/>
          <w:sz w:val="36"/>
        </w:rPr>
        <w:t>ABOUT</w:t>
      </w:r>
      <w:bookmarkEnd w:id="19"/>
    </w:p>
    <w:p>
      <w:pPr>
        <w:pStyle w:val="2"/>
        <w:spacing w:before="320" w:after="120" w:line="288" w:lineRule="auto"/>
        <w:ind w:left="0"/>
        <w:jc w:val="left"/>
        <w:outlineLvl w:val="1"/>
      </w:pPr>
      <w:bookmarkStart w:name="heading_20" w:id="20"/>
      <w:r>
        <w:rPr>
          <w:rFonts w:eastAsia="等线" w:ascii="Arial" w:cs="Arial" w:hAnsi="Arial"/>
          <w:b w:val="true"/>
          <w:sz w:val="32"/>
        </w:rPr>
        <w:t>页面标题</w:t>
      </w:r>
      <w:bookmarkEnd w:id="20"/>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关于我们</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About</w:t>
      </w:r>
    </w:p>
    <w:p>
      <w:pPr>
        <w:pStyle w:val="2"/>
        <w:spacing w:before="320" w:after="120" w:line="288" w:lineRule="auto"/>
        <w:ind w:left="0"/>
        <w:jc w:val="left"/>
        <w:outlineLvl w:val="1"/>
      </w:pPr>
      <w:bookmarkStart w:name="heading_21" w:id="21"/>
      <w:r>
        <w:rPr>
          <w:rFonts w:eastAsia="等线" w:ascii="Arial" w:cs="Arial" w:hAnsi="Arial"/>
          <w:b w:val="true"/>
          <w:sz w:val="32"/>
        </w:rPr>
        <w:t>页面抬头</w:t>
      </w:r>
      <w:bookmarkEnd w:id="21"/>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t>未来人研究所</w:t>
        <w:br/>
      </w:r>
      <w:r>
        <w:rPr>
          <w:rFonts w:eastAsia="等线" w:ascii="Arial" w:cs="Arial" w:hAnsi="Arial"/>
          <w:b w:val="true"/>
          <w:sz w:val="22"/>
        </w:rPr>
        <w:t>English</w:t>
      </w:r>
      <w:r>
        <w:rPr>
          <w:rFonts w:eastAsia="等线" w:ascii="Arial" w:cs="Arial" w:hAnsi="Arial"/>
          <w:sz w:val="22"/>
        </w:rPr>
        <w:br/>
        <w:t>ENTIA FUTURA INSTITUT</w:t>
        <w:br/>
      </w:r>
      <w:r>
        <w:rPr>
          <w:rFonts w:eastAsia="等线" w:ascii="Arial" w:cs="Arial" w:hAnsi="Arial"/>
          <w:i w:val="true"/>
          <w:sz w:val="22"/>
        </w:rPr>
        <w:t>The Institute for Future Beings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b w:val="true"/>
          <w:sz w:val="32"/>
        </w:rPr>
        <w:t>模块一：机构定义</w:t>
      </w:r>
      <w:bookmarkEnd w:id="22"/>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我们是谁</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Who We Are</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未来人研究所是一个独立研究机构，围绕“未来我们将如何存在？”这一核心问题展开工作。</w:t>
      </w:r>
    </w:p>
    <w:p>
      <w:pPr>
        <w:spacing w:before="120" w:after="120" w:line="288" w:lineRule="auto"/>
        <w:ind w:left="0"/>
        <w:jc w:val="left"/>
      </w:pPr>
      <w:r>
        <w:rPr>
          <w:rFonts w:eastAsia="等线" w:ascii="Arial" w:cs="Arial" w:hAnsi="Arial"/>
          <w:sz w:val="22"/>
        </w:rPr>
        <w:t>我们以高等研究为基础，同时强调研究向现实问题、合作机制与未来项目的持续转化。这意味着，我们不仅重视思想、方法与长期观察，也重视研究如何进入现实，如何与企业、地方、空间、社群及各类实践者形成真实合作，如何在现实中测试新的组织形式、学习机制、空间原型与未来生活方式。</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Entia Futura Institut is an independent institute organized around one core question: “How shall we exist in the future?”</w:t>
      </w:r>
    </w:p>
    <w:p>
      <w:pPr>
        <w:spacing w:before="120" w:after="120" w:line="288" w:lineRule="auto"/>
        <w:ind w:left="0"/>
        <w:jc w:val="left"/>
      </w:pPr>
      <w:r>
        <w:rPr>
          <w:rFonts w:eastAsia="等线" w:ascii="Arial" w:cs="Arial" w:hAnsi="Arial"/>
          <w:sz w:val="22"/>
        </w:rPr>
        <w:t>Grounded in advanced research, we are equally committed to the translation of inquiry into real-world problems, collaborative forms, and future-oriented projects. We value thought, method, and long-term observation, while also asking how research can enter reality, form real collaborations with enterprises, local initiatives, spaces, communities, and practitioners, and test new forms of organization, learning, spatial prototypes, and future ways of living.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 w:id="23"/>
      <w:r>
        <w:rPr>
          <w:rFonts w:eastAsia="等线" w:ascii="Arial" w:cs="Arial" w:hAnsi="Arial"/>
          <w:b w:val="true"/>
          <w:sz w:val="32"/>
        </w:rPr>
        <w:t>模块二：我们不是什么</w:t>
      </w:r>
      <w:bookmarkEnd w:id="23"/>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我们不是什么</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What We Are Not</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t>我们不是传统学院，不是普通咨询公司，不是内容平台，也不是松散社群。</w:t>
        <w:br/>
      </w:r>
      <w:r>
        <w:rPr>
          <w:rFonts w:eastAsia="等线" w:ascii="Arial" w:cs="Arial" w:hAnsi="Arial"/>
          <w:sz w:val="22"/>
        </w:rPr>
        <w:t>我们希望成为一种新的机构形态：以研究为骨架，以社群为生命，以协作为接口，以实验和项目为现实转化路径。</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We are not a traditional academic institution, nor a conventional consulting firm, nor a content platform, nor a loose social community. We seek to become a new institutional form: research as structure, community as vitality, collaboration as interface, and experimentation and projects as pathways of translation into reality.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 w:id="24"/>
      <w:r>
        <w:rPr>
          <w:rFonts w:eastAsia="等线" w:ascii="Arial" w:cs="Arial" w:hAnsi="Arial"/>
          <w:b w:val="true"/>
          <w:sz w:val="32"/>
        </w:rPr>
        <w:t>模块三：我们的信念</w:t>
      </w:r>
      <w:bookmarkEnd w:id="24"/>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我们的信念</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What We Believe</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我们相信，未来的问题不能只在学院中被讨论，也不能只在商业世界中被消费。它们需要一种新的研究机构来承接：既有方法和判断力，也有现实进入能力；既能形成知识成果，也能发起合作、孵化项目并培育共同体。</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We believe that the questions of the future cannot remain confined to academic discourse, nor be reduced to trends in the commercial world. They require a new kind of institute: one with method and judgment, but also with the capacity to enter reality; one that produces knowledge, while also initiating collaborations, incubating projects, and cultivating forms of collective life.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5" w:id="25"/>
      <w:r>
        <w:rPr>
          <w:rFonts w:eastAsia="等线" w:ascii="Arial" w:cs="Arial" w:hAnsi="Arial"/>
          <w:color w:val="3370ff"/>
          <w:sz w:val="36"/>
        </w:rPr>
        <w:t xml:space="preserve">4. </w:t>
      </w:r>
      <w:r>
        <w:rPr>
          <w:rFonts w:eastAsia="等线" w:ascii="Arial" w:cs="Arial" w:hAnsi="Arial"/>
          <w:b w:val="true"/>
          <w:sz w:val="36"/>
        </w:rPr>
        <w:t>研究方向</w:t>
      </w:r>
      <w:bookmarkEnd w:id="25"/>
    </w:p>
    <w:p>
      <w:pPr>
        <w:pStyle w:val="1"/>
        <w:spacing w:before="380" w:after="140" w:line="288" w:lineRule="auto"/>
        <w:ind w:left="0"/>
        <w:jc w:val="left"/>
        <w:outlineLvl w:val="0"/>
      </w:pPr>
      <w:bookmarkStart w:name="heading_26" w:id="26"/>
      <w:r>
        <w:rPr>
          <w:rFonts w:eastAsia="等线" w:ascii="Arial" w:cs="Arial" w:hAnsi="Arial"/>
          <w:b w:val="true"/>
          <w:sz w:val="36"/>
        </w:rPr>
        <w:t>RESEARCH</w:t>
      </w:r>
      <w:bookmarkEnd w:id="26"/>
    </w:p>
    <w:p>
      <w:pPr>
        <w:pStyle w:val="2"/>
        <w:spacing w:before="320" w:after="120" w:line="288" w:lineRule="auto"/>
        <w:ind w:left="0"/>
        <w:jc w:val="left"/>
        <w:outlineLvl w:val="1"/>
      </w:pPr>
      <w:bookmarkStart w:name="heading_27" w:id="27"/>
      <w:r>
        <w:rPr>
          <w:rFonts w:eastAsia="等线" w:ascii="Arial" w:cs="Arial" w:hAnsi="Arial"/>
          <w:b w:val="true"/>
          <w:sz w:val="32"/>
        </w:rPr>
        <w:t>页面标题</w:t>
      </w:r>
      <w:bookmarkEnd w:id="27"/>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研究方向</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Research</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 w:id="28"/>
      <w:r>
        <w:rPr>
          <w:rFonts w:eastAsia="等线" w:ascii="Arial" w:cs="Arial" w:hAnsi="Arial"/>
          <w:b w:val="true"/>
          <w:sz w:val="32"/>
        </w:rPr>
        <w:t>模块一</w:t>
      </w:r>
      <w:bookmarkEnd w:id="28"/>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AI 与未来生活</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AI and Future Life</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关注 AI 如何重组学习、劳动、表达、情感与日常存在，理解技术如何改变我们存在于世界中的方式。</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How AI reshapes learning, labor, expression, feeling, and everyday existence, and how technology changes the ways we exist in the world.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b w:val="true"/>
          <w:sz w:val="32"/>
        </w:rPr>
        <w:t>模块二</w:t>
      </w:r>
      <w:bookmarkEnd w:id="29"/>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知识生产与新型学习共同体</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Knowledge Production and New Learning Communities</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关注大学转型背景下，新的研究机构、学习机制、写作网络与知识共同体如何形成。</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How new research institutions, learning structures, writing networks, and communities of inquiry may emerge amid the transformation of the university.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0" w:id="30"/>
      <w:r>
        <w:rPr>
          <w:rFonts w:eastAsia="等线" w:ascii="Arial" w:cs="Arial" w:hAnsi="Arial"/>
          <w:b w:val="true"/>
          <w:sz w:val="32"/>
        </w:rPr>
        <w:t>模块三</w:t>
      </w:r>
      <w:bookmarkEnd w:id="30"/>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社群、空间与新的公共生活</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Communities, Space, and New Public Life</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关注书店、研究所、城市空间、线上网络如何成为新的公共节点，形成新的知识交换与共同生活形式。</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How bookstores, institutes, urban spaces, and online networks can become new public nodes for knowledge exchange and collective life.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1" w:id="31"/>
      <w:r>
        <w:rPr>
          <w:rFonts w:eastAsia="等线" w:ascii="Arial" w:cs="Arial" w:hAnsi="Arial"/>
          <w:b w:val="true"/>
          <w:sz w:val="32"/>
        </w:rPr>
        <w:t>模块四</w:t>
      </w:r>
      <w:bookmarkEnd w:id="31"/>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地方文化与未来组织形式</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Local Culture and Future Forms of Organization</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关注地方文化、区域产业、青年流动与新型组织机制之间的关系，探索地方如何重新获得主动性。</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How local culture, regional industries, youth mobility, and new organizational forms intersect, and how localities may regain agency.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 w:id="32"/>
      <w:r>
        <w:rPr>
          <w:rFonts w:eastAsia="等线" w:ascii="Arial" w:cs="Arial" w:hAnsi="Arial"/>
          <w:b w:val="true"/>
          <w:sz w:val="32"/>
        </w:rPr>
        <w:t>模块五</w:t>
      </w:r>
      <w:bookmarkEnd w:id="32"/>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商业世界中的研究能力</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Research Capacity in the Commercial World</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关注企业如何发展更深的社会理解、文化判断与长期研究能力，让研究真正进入组织实践。</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How enterprises may develop deeper social understanding, cultural judgment, and long-term research capacity, allowing inquiry to enter organizational practice.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b w:val="true"/>
          <w:sz w:val="32"/>
        </w:rPr>
        <w:t>模块六</w:t>
      </w:r>
      <w:bookmarkEnd w:id="33"/>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未来共同体与生活形式实验</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Experimenting with Future Forms of Collective Life</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关注新的生活方式、协作关系、空间原型与组织机制如何在现实中被测试并逐渐成立。</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How new ways of living, collaborating, spatial prototyping, and organizing may be tested in reality and gradually take form.</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4" w:id="34"/>
      <w:r>
        <w:rPr>
          <w:rFonts w:eastAsia="等线" w:ascii="Arial" w:cs="Arial" w:hAnsi="Arial"/>
          <w:color w:val="3370ff"/>
          <w:sz w:val="36"/>
        </w:rPr>
        <w:t xml:space="preserve">5. </w:t>
      </w:r>
      <w:r>
        <w:rPr>
          <w:rFonts w:eastAsia="等线" w:ascii="Arial" w:cs="Arial" w:hAnsi="Arial"/>
          <w:b w:val="true"/>
          <w:sz w:val="36"/>
        </w:rPr>
        <w:t>项目机制</w:t>
      </w:r>
      <w:bookmarkEnd w:id="34"/>
    </w:p>
    <w:p>
      <w:pPr>
        <w:pStyle w:val="1"/>
        <w:spacing w:before="380" w:after="140" w:line="288" w:lineRule="auto"/>
        <w:ind w:left="0"/>
        <w:jc w:val="left"/>
        <w:outlineLvl w:val="0"/>
      </w:pPr>
      <w:bookmarkStart w:name="heading_35" w:id="35"/>
      <w:r>
        <w:rPr>
          <w:rFonts w:eastAsia="等线" w:ascii="Arial" w:cs="Arial" w:hAnsi="Arial"/>
          <w:b w:val="true"/>
          <w:sz w:val="36"/>
        </w:rPr>
        <w:t>PROGRAMS</w:t>
      </w:r>
      <w:bookmarkEnd w:id="35"/>
    </w:p>
    <w:p>
      <w:pPr>
        <w:pStyle w:val="2"/>
        <w:spacing w:before="320" w:after="120" w:line="288" w:lineRule="auto"/>
        <w:ind w:left="0"/>
        <w:jc w:val="left"/>
        <w:outlineLvl w:val="1"/>
      </w:pPr>
      <w:bookmarkStart w:name="heading_36" w:id="36"/>
      <w:r>
        <w:rPr>
          <w:rFonts w:eastAsia="等线" w:ascii="Arial" w:cs="Arial" w:hAnsi="Arial"/>
          <w:b w:val="true"/>
          <w:sz w:val="32"/>
        </w:rPr>
        <w:t>页面标题</w:t>
      </w:r>
      <w:bookmarkEnd w:id="36"/>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项目机制</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Programs</w:t>
      </w:r>
    </w:p>
    <w:p>
      <w:pPr>
        <w:spacing w:before="120" w:after="120" w:line="288" w:lineRule="auto"/>
        <w:ind w:left="0"/>
        <w:jc w:val="left"/>
      </w:pPr>
      <w:r>
        <w:rPr>
          <w:rFonts w:eastAsia="等线" w:ascii="Arial" w:cs="Arial" w:hAnsi="Arial"/>
          <w:b w:val="true"/>
          <w:sz w:val="22"/>
        </w:rPr>
        <w:t>页面引导语 / Intro</w:t>
      </w:r>
      <w:r>
        <w:rPr>
          <w:rFonts w:eastAsia="等线" w:ascii="Arial" w:cs="Arial" w:hAnsi="Arial"/>
          <w:sz w:val="22"/>
        </w:rPr>
        <w:br/>
      </w: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未来人研究所通过研究、活动、协作、驻留、社群与实验等多种机制展开工作，持续回应一个核心问题：未来我们将如何存在？</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Entia Futura Institut works through research, public programs, collaboration, residencies, community structures, and experimentation, all organized around one core question: How shall we exist in the future?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b w:val="true"/>
          <w:sz w:val="32"/>
        </w:rPr>
        <w:t>模块一</w:t>
      </w:r>
      <w:bookmarkEnd w:id="37"/>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研究项目</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Research Programs</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专题研究、访谈、观察、案例档案、研究报告与阶段性发布。</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Thematic inquiry, interviews, observation, case archives, research reports, and staged outputs.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8" w:id="38"/>
      <w:r>
        <w:rPr>
          <w:rFonts w:eastAsia="等线" w:ascii="Arial" w:cs="Arial" w:hAnsi="Arial"/>
          <w:b w:val="true"/>
          <w:sz w:val="32"/>
        </w:rPr>
        <w:t>模块二</w:t>
      </w:r>
      <w:bookmarkEnd w:id="38"/>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公共活动</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Public Programs</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讲座、圆桌、读书会、工作坊、闭门讨论与主题沙龙。活动不是研究的附属，而是研究的一种形式。</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Lectures, roundtables, reading groups, workshops, closed discussions, and salons. Public programs are not secondary to research; they are themselves a mode of inquiry.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9" w:id="39"/>
      <w:r>
        <w:rPr>
          <w:rFonts w:eastAsia="等线" w:ascii="Arial" w:cs="Arial" w:hAnsi="Arial"/>
          <w:b w:val="true"/>
          <w:sz w:val="32"/>
        </w:rPr>
        <w:t>模块三</w:t>
      </w:r>
      <w:bookmarkEnd w:id="39"/>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协作项目</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Collaborative Projects</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与企业、地方、空间、品牌、学校及各类实践者共同发起研究与项目，建立围绕真实问题展开的长期协作。</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Research and programs developed with enterprises, local initiatives, spaces, brands, schools, and practitioners through long-term collaboration built around real questions.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0" w:id="40"/>
      <w:r>
        <w:rPr>
          <w:rFonts w:eastAsia="等线" w:ascii="Arial" w:cs="Arial" w:hAnsi="Arial"/>
          <w:b w:val="true"/>
          <w:sz w:val="32"/>
        </w:rPr>
        <w:t>模块四</w:t>
      </w:r>
      <w:bookmarkEnd w:id="40"/>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驻留与访问</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Residencies and Visiting</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邀请研究者、写作者、工程师、艺术家、创业者与策展人进行阶段性共同工作。驻留不仅是到访，更是共同研究、共同试验与共同建构。</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Temporary forms of shared work with researchers, writers, engineers, artists, entrepreneurs, and curators. Residencies are not merely visits, but structures for shared inquiry, experimentation, and construction.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1" w:id="41"/>
      <w:r>
        <w:rPr>
          <w:rFonts w:eastAsia="等线" w:ascii="Arial" w:cs="Arial" w:hAnsi="Arial"/>
          <w:b w:val="true"/>
          <w:sz w:val="32"/>
        </w:rPr>
        <w:t>模块五</w:t>
      </w:r>
      <w:bookmarkEnd w:id="41"/>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社群机制</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Community Structures</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通过讨论网络、成员计划、小组阅读与项目共创，逐步形成真正有质量的共同体。</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Discussion networks, membership formats, reading groups, and collaborative projects that gradually cultivate a community of real quality.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2" w:id="42"/>
      <w:r>
        <w:rPr>
          <w:rFonts w:eastAsia="等线" w:ascii="Arial" w:cs="Arial" w:hAnsi="Arial"/>
          <w:b w:val="true"/>
          <w:sz w:val="32"/>
        </w:rPr>
        <w:t>模块六</w:t>
      </w:r>
      <w:bookmarkEnd w:id="42"/>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实验项目</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Experimental Initiatives</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围绕未来学习、未来空间、未来工具、未来社群与未来生活方式发起现实测试。</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Real-world testing of future learning, future space, future tools, future communities, and future ways of living.</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3" w:id="43"/>
      <w:r>
        <w:rPr>
          <w:rFonts w:eastAsia="等线" w:ascii="Arial" w:cs="Arial" w:hAnsi="Arial"/>
          <w:color w:val="3370ff"/>
          <w:sz w:val="36"/>
        </w:rPr>
        <w:t xml:space="preserve">6. </w:t>
      </w:r>
      <w:r>
        <w:rPr>
          <w:rFonts w:eastAsia="等线" w:ascii="Arial" w:cs="Arial" w:hAnsi="Arial"/>
          <w:b w:val="true"/>
          <w:sz w:val="36"/>
        </w:rPr>
        <w:t>研究转化</w:t>
      </w:r>
      <w:bookmarkEnd w:id="43"/>
    </w:p>
    <w:p>
      <w:pPr>
        <w:pStyle w:val="1"/>
        <w:spacing w:before="380" w:after="140" w:line="288" w:lineRule="auto"/>
        <w:ind w:left="0"/>
        <w:jc w:val="left"/>
        <w:outlineLvl w:val="0"/>
      </w:pPr>
      <w:bookmarkStart w:name="heading_44" w:id="44"/>
      <w:r>
        <w:rPr>
          <w:rFonts w:eastAsia="等线" w:ascii="Arial" w:cs="Arial" w:hAnsi="Arial"/>
          <w:b w:val="true"/>
          <w:sz w:val="36"/>
        </w:rPr>
        <w:t>RESEARCH IN PRACTICE</w:t>
      </w:r>
      <w:bookmarkEnd w:id="44"/>
    </w:p>
    <w:p>
      <w:pPr>
        <w:pStyle w:val="2"/>
        <w:spacing w:before="320" w:after="120" w:line="288" w:lineRule="auto"/>
        <w:ind w:left="0"/>
        <w:jc w:val="left"/>
        <w:outlineLvl w:val="1"/>
      </w:pPr>
      <w:bookmarkStart w:name="heading_45" w:id="45"/>
      <w:r>
        <w:rPr>
          <w:rFonts w:eastAsia="等线" w:ascii="Arial" w:cs="Arial" w:hAnsi="Arial"/>
          <w:b w:val="true"/>
          <w:sz w:val="32"/>
        </w:rPr>
        <w:t>页面标题</w:t>
      </w:r>
      <w:bookmarkEnd w:id="45"/>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研究转化</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Research in Practice</w:t>
      </w:r>
    </w:p>
    <w:p>
      <w:pPr>
        <w:pStyle w:val="2"/>
        <w:spacing w:before="320" w:after="120" w:line="288" w:lineRule="auto"/>
        <w:ind w:left="0"/>
        <w:jc w:val="left"/>
        <w:outlineLvl w:val="1"/>
      </w:pPr>
      <w:bookmarkStart w:name="heading_46" w:id="46"/>
      <w:r>
        <w:rPr>
          <w:rFonts w:eastAsia="等线" w:ascii="Arial" w:cs="Arial" w:hAnsi="Arial"/>
          <w:b w:val="true"/>
          <w:sz w:val="32"/>
        </w:rPr>
        <w:t>页面引导语</w:t>
      </w:r>
      <w:bookmarkEnd w:id="46"/>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未来人研究所相信，研究不应停留在理论层面，也不应被压缩成单纯的策略包装。我们强调研究转化：让高等研究进入现实问题、组织实践、品牌叙事、空间场景与协作机制之中。</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Entia Futura Institut believes that research should not remain at the level of theory alone, nor be reduced to strategic packaging. We emphasize research in practice: bringing advanced inquiry into real-world problems, organizational practice, narrative work, spatial settings, and collaborative mechanisms.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7" w:id="47"/>
      <w:r>
        <w:rPr>
          <w:rFonts w:eastAsia="等线" w:ascii="Arial" w:cs="Arial" w:hAnsi="Arial"/>
          <w:b w:val="true"/>
          <w:sz w:val="32"/>
        </w:rPr>
        <w:t>模块一</w:t>
      </w:r>
      <w:bookmarkEnd w:id="47"/>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应用研究</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Applied Research</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围绕企业、品牌、地方或空间的现实问题开展专题调研、案例分析、访谈、观察与研究输出。</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Thematic inquiry, case analysis, interviews, observation, and public outputs developed around real-world questions faced by enterprises, brands, localities, and spaces.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8" w:id="48"/>
      <w:r>
        <w:rPr>
          <w:rFonts w:eastAsia="等线" w:ascii="Arial" w:cs="Arial" w:hAnsi="Arial"/>
          <w:b w:val="true"/>
          <w:sz w:val="32"/>
        </w:rPr>
        <w:t>模块二</w:t>
      </w:r>
      <w:bookmarkEnd w:id="48"/>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策略与叙事支持</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Strategy and Narrative Support</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将研究成果转化为品牌叙事、组织语言、公共表达与未来议题框架。</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Translating research into brand narratives, organizational language, public expression, and frameworks for future-oriented questions.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9" w:id="49"/>
      <w:r>
        <w:rPr>
          <w:rFonts w:eastAsia="等线" w:ascii="Arial" w:cs="Arial" w:hAnsi="Arial"/>
          <w:b w:val="true"/>
          <w:sz w:val="32"/>
        </w:rPr>
        <w:t>模块三</w:t>
      </w:r>
      <w:bookmarkEnd w:id="49"/>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组织与社群设计</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Organizational and Community Design</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参与设计新的学习计划、青年项目、驻留机制、讨论网络与共同体结构。</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Designing new learning programs, youth initiatives, residency structures, discussion networks, and collective formats.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0" w:id="50"/>
      <w:r>
        <w:rPr>
          <w:rFonts w:eastAsia="等线" w:ascii="Arial" w:cs="Arial" w:hAnsi="Arial"/>
          <w:b w:val="true"/>
          <w:sz w:val="32"/>
        </w:rPr>
        <w:t>模块四</w:t>
      </w:r>
      <w:bookmarkEnd w:id="50"/>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空间与场景转化</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Spatial and Situational Translation</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把研究延伸到书店、空间、展览、地方节点与项目现场，使研究成为真实场景中的组织能力。</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Extending research into bookstores, spaces, exhibitions, local nodes, and project sites so that inquiry becomes a real organizational capacity.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1" w:id="51"/>
      <w:r>
        <w:rPr>
          <w:rFonts w:eastAsia="等线" w:ascii="Arial" w:cs="Arial" w:hAnsi="Arial"/>
          <w:b w:val="true"/>
          <w:sz w:val="32"/>
        </w:rPr>
        <w:t>模块五</w:t>
      </w:r>
      <w:bookmarkEnd w:id="51"/>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方法与工具实验</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Method and Tool Experiments</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发展可用于研究、写作、协作、教学、社群与未来生活的工具、流程与工作机制。</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Developing tools, workflows, and methods for research, writing, collaboration, teaching, community-building, and future ways of living.</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2" w:id="52"/>
      <w:r>
        <w:rPr>
          <w:rFonts w:eastAsia="等线" w:ascii="Arial" w:cs="Arial" w:hAnsi="Arial"/>
          <w:color w:val="3370ff"/>
          <w:sz w:val="36"/>
        </w:rPr>
        <w:t xml:space="preserve">7. </w:t>
      </w:r>
      <w:r>
        <w:rPr>
          <w:rFonts w:eastAsia="等线" w:ascii="Arial" w:cs="Arial" w:hAnsi="Arial"/>
          <w:b w:val="true"/>
          <w:sz w:val="36"/>
        </w:rPr>
        <w:t>未来项目</w:t>
      </w:r>
      <w:bookmarkEnd w:id="52"/>
    </w:p>
    <w:p>
      <w:pPr>
        <w:pStyle w:val="1"/>
        <w:spacing w:before="380" w:after="140" w:line="288" w:lineRule="auto"/>
        <w:ind w:left="0"/>
        <w:jc w:val="left"/>
        <w:outlineLvl w:val="0"/>
      </w:pPr>
      <w:bookmarkStart w:name="heading_53" w:id="53"/>
      <w:r>
        <w:rPr>
          <w:rFonts w:eastAsia="等线" w:ascii="Arial" w:cs="Arial" w:hAnsi="Arial"/>
          <w:b w:val="true"/>
          <w:sz w:val="36"/>
        </w:rPr>
        <w:t>FUTURE VENTURES</w:t>
      </w:r>
      <w:bookmarkEnd w:id="53"/>
    </w:p>
    <w:p>
      <w:pPr>
        <w:pStyle w:val="2"/>
        <w:spacing w:before="320" w:after="120" w:line="288" w:lineRule="auto"/>
        <w:ind w:left="0"/>
        <w:jc w:val="left"/>
        <w:outlineLvl w:val="1"/>
      </w:pPr>
      <w:bookmarkStart w:name="heading_54" w:id="54"/>
      <w:r>
        <w:rPr>
          <w:rFonts w:eastAsia="等线" w:ascii="Arial" w:cs="Arial" w:hAnsi="Arial"/>
          <w:b w:val="true"/>
          <w:sz w:val="32"/>
        </w:rPr>
        <w:t>页面标题</w:t>
      </w:r>
      <w:bookmarkEnd w:id="54"/>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未来项目</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Future Ventures</w:t>
      </w:r>
    </w:p>
    <w:p>
      <w:pPr>
        <w:pStyle w:val="2"/>
        <w:spacing w:before="320" w:after="120" w:line="288" w:lineRule="auto"/>
        <w:ind w:left="0"/>
        <w:jc w:val="left"/>
        <w:outlineLvl w:val="1"/>
      </w:pPr>
      <w:bookmarkStart w:name="heading_55" w:id="55"/>
      <w:r>
        <w:rPr>
          <w:rFonts w:eastAsia="等线" w:ascii="Arial" w:cs="Arial" w:hAnsi="Arial"/>
          <w:b w:val="true"/>
          <w:sz w:val="32"/>
        </w:rPr>
        <w:t>页面引导语</w:t>
      </w:r>
      <w:bookmarkEnd w:id="55"/>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未来人研究所不仅关注研究，也关注研究如何进一步长成项目、机制、原型与新的组织形式。“未来项目”不是传统意义上的创业孵化器，也不是单纯的商业板块，而是研究所内部的一层现实生成机制。</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Entia Futura Institut is concerned not only with research, but with how research may grow into projects, mechanisms, prototypes, and new organizational forms. Future Ventures is not a conventional startup incubator, nor simply a commercial division, but a generative layer within the institute.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6" w:id="56"/>
      <w:r>
        <w:rPr>
          <w:rFonts w:eastAsia="等线" w:ascii="Arial" w:cs="Arial" w:hAnsi="Arial"/>
          <w:b w:val="true"/>
          <w:sz w:val="32"/>
        </w:rPr>
        <w:t>模块一</w:t>
      </w:r>
      <w:bookmarkEnd w:id="56"/>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数字与技术项目</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Digital and Technological Projects</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围绕研究、写作、知识协作、成员网络、未来生活方式与 AI 使用场景开发工具与平台。</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Tools and platforms for research, writing, knowledge collaboration, member networks, future life, and AI-related practices.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7" w:id="57"/>
      <w:r>
        <w:rPr>
          <w:rFonts w:eastAsia="等线" w:ascii="Arial" w:cs="Arial" w:hAnsi="Arial"/>
          <w:b w:val="true"/>
          <w:sz w:val="32"/>
        </w:rPr>
        <w:t>模块二</w:t>
      </w:r>
      <w:bookmarkEnd w:id="57"/>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学习与社群项目</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Learning and Community Projects</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发展成员计划、青年计划、学习共同体、研究网络与跨城市社群结构。</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Membership structures, youth initiatives, learning communities, research networks, and cross-city community formats.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8" w:id="58"/>
      <w:r>
        <w:rPr>
          <w:rFonts w:eastAsia="等线" w:ascii="Arial" w:cs="Arial" w:hAnsi="Arial"/>
          <w:b w:val="true"/>
          <w:sz w:val="32"/>
        </w:rPr>
        <w:t>模块三</w:t>
      </w:r>
      <w:bookmarkEnd w:id="58"/>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空间与地方项目</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Spatial and Place-based Projects</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与书店、空间、城市节点、地方产业和区域合作平台共同发起新的实践机制。</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New practical mechanisms developed with bookstores, spaces, urban nodes, local industries, and regional initiatives.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9" w:id="59"/>
      <w:r>
        <w:rPr>
          <w:rFonts w:eastAsia="等线" w:ascii="Arial" w:cs="Arial" w:hAnsi="Arial"/>
          <w:b w:val="true"/>
          <w:sz w:val="32"/>
        </w:rPr>
        <w:t>模块四</w:t>
      </w:r>
      <w:bookmarkEnd w:id="59"/>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品牌与内容项目</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Brand and Content Projects</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将未来议题转化为长期内容系统、出版计划、策展项目、叙事平台或文化品牌。</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Long-term content systems, publication plans, curatorial projects, narrative platforms, and cultural brands built around future-oriented questions.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0" w:id="60"/>
      <w:r>
        <w:rPr>
          <w:rFonts w:eastAsia="等线" w:ascii="Arial" w:cs="Arial" w:hAnsi="Arial"/>
          <w:b w:val="true"/>
          <w:sz w:val="32"/>
        </w:rPr>
        <w:t>模块五</w:t>
      </w:r>
      <w:bookmarkEnd w:id="60"/>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组织与制度实验</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Organizational and Institutional Experiments</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测试新的研究所机制、协作模型、驻留系统、项目结构与新型公共基础设施。</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Testing new institute structures, collaboration models, residency formats, project systems, and public infrastructures.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1" w:id="61"/>
      <w:r>
        <w:rPr>
          <w:rFonts w:eastAsia="等线" w:ascii="Arial" w:cs="Arial" w:hAnsi="Arial"/>
          <w:color w:val="3370ff"/>
          <w:sz w:val="36"/>
        </w:rPr>
        <w:t xml:space="preserve">8. </w:t>
      </w:r>
      <w:r>
        <w:rPr>
          <w:rFonts w:eastAsia="等线" w:ascii="Arial" w:cs="Arial" w:hAnsi="Arial"/>
          <w:b w:val="true"/>
          <w:sz w:val="36"/>
        </w:rPr>
        <w:t>合作方式</w:t>
      </w:r>
      <w:bookmarkEnd w:id="61"/>
    </w:p>
    <w:p>
      <w:pPr>
        <w:pStyle w:val="1"/>
        <w:spacing w:before="380" w:after="140" w:line="288" w:lineRule="auto"/>
        <w:ind w:left="0"/>
        <w:jc w:val="left"/>
        <w:outlineLvl w:val="0"/>
      </w:pPr>
      <w:bookmarkStart w:name="heading_62" w:id="62"/>
      <w:r>
        <w:rPr>
          <w:rFonts w:eastAsia="等线" w:ascii="Arial" w:cs="Arial" w:hAnsi="Arial"/>
          <w:b w:val="true"/>
          <w:sz w:val="36"/>
        </w:rPr>
        <w:t>COLLABORATION</w:t>
      </w:r>
      <w:bookmarkEnd w:id="62"/>
    </w:p>
    <w:p>
      <w:pPr>
        <w:pStyle w:val="2"/>
        <w:spacing w:before="320" w:after="120" w:line="288" w:lineRule="auto"/>
        <w:ind w:left="0"/>
        <w:jc w:val="left"/>
        <w:outlineLvl w:val="1"/>
      </w:pPr>
      <w:bookmarkStart w:name="heading_63" w:id="63"/>
      <w:r>
        <w:rPr>
          <w:rFonts w:eastAsia="等线" w:ascii="Arial" w:cs="Arial" w:hAnsi="Arial"/>
          <w:b w:val="true"/>
          <w:sz w:val="32"/>
        </w:rPr>
        <w:t>页面标题</w:t>
      </w:r>
      <w:bookmarkEnd w:id="63"/>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合作方式</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Collaboration</w:t>
      </w:r>
    </w:p>
    <w:p>
      <w:pPr>
        <w:pStyle w:val="2"/>
        <w:spacing w:before="320" w:after="120" w:line="288" w:lineRule="auto"/>
        <w:ind w:left="0"/>
        <w:jc w:val="left"/>
        <w:outlineLvl w:val="1"/>
      </w:pPr>
      <w:bookmarkStart w:name="heading_64" w:id="64"/>
      <w:r>
        <w:rPr>
          <w:rFonts w:eastAsia="等线" w:ascii="Arial" w:cs="Arial" w:hAnsi="Arial"/>
          <w:b w:val="true"/>
          <w:sz w:val="32"/>
        </w:rPr>
        <w:t>模块一</w:t>
      </w:r>
      <w:bookmarkEnd w:id="64"/>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我们合作的对象</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Who We Work With</w:t>
      </w:r>
    </w:p>
    <w:p>
      <w:pPr>
        <w:spacing w:before="120" w:after="120" w:line="288" w:lineRule="auto"/>
        <w:ind w:left="0"/>
        <w:jc w:val="left"/>
      </w:pPr>
      <w:r>
        <w:rPr>
          <w:rFonts w:eastAsia="等线" w:ascii="Arial" w:cs="Arial" w:hAnsi="Arial"/>
          <w:b w:val="true"/>
          <w:sz w:val="22"/>
        </w:rPr>
        <w:t>中文列表</w:t>
      </w:r>
    </w:p>
    <w:p>
      <w:pPr>
        <w:numPr>
          <w:numId w:val="47"/>
        </w:numPr>
        <w:spacing w:before="120" w:after="120" w:line="288" w:lineRule="auto"/>
        <w:ind w:left="0"/>
        <w:jc w:val="left"/>
      </w:pPr>
      <w:r>
        <w:rPr>
          <w:rFonts w:eastAsia="等线" w:ascii="Arial" w:cs="Arial" w:hAnsi="Arial"/>
          <w:sz w:val="22"/>
        </w:rPr>
        <w:t>面对组织转型、品牌更新、青年连接或技术变化问题的企业</w:t>
      </w:r>
    </w:p>
    <w:p>
      <w:pPr>
        <w:numPr>
          <w:numId w:val="48"/>
        </w:numPr>
        <w:spacing w:before="120" w:after="120" w:line="288" w:lineRule="auto"/>
        <w:ind w:left="0"/>
        <w:jc w:val="left"/>
      </w:pPr>
      <w:r>
        <w:rPr>
          <w:rFonts w:eastAsia="等线" w:ascii="Arial" w:cs="Arial" w:hAnsi="Arial"/>
          <w:sz w:val="22"/>
        </w:rPr>
        <w:t>希望建立长期叙事与公共性的品牌</w:t>
      </w:r>
    </w:p>
    <w:p>
      <w:pPr>
        <w:numPr>
          <w:numId w:val="49"/>
        </w:numPr>
        <w:spacing w:before="120" w:after="120" w:line="288" w:lineRule="auto"/>
        <w:ind w:left="0"/>
        <w:jc w:val="left"/>
      </w:pPr>
      <w:r>
        <w:rPr>
          <w:rFonts w:eastAsia="等线" w:ascii="Arial" w:cs="Arial" w:hAnsi="Arial"/>
          <w:sz w:val="22"/>
        </w:rPr>
        <w:t>寻找新机制与新表达的地方项目与区域平台</w:t>
      </w:r>
    </w:p>
    <w:p>
      <w:pPr>
        <w:numPr>
          <w:numId w:val="50"/>
        </w:numPr>
        <w:spacing w:before="120" w:after="120" w:line="288" w:lineRule="auto"/>
        <w:ind w:left="0"/>
        <w:jc w:val="left"/>
      </w:pPr>
      <w:r>
        <w:rPr>
          <w:rFonts w:eastAsia="等线" w:ascii="Arial" w:cs="Arial" w:hAnsi="Arial"/>
          <w:sz w:val="22"/>
        </w:rPr>
        <w:t>希望拓展公共性与社群能力的书店与文化空间</w:t>
      </w:r>
    </w:p>
    <w:p>
      <w:pPr>
        <w:numPr>
          <w:numId w:val="51"/>
        </w:numPr>
        <w:spacing w:before="120" w:after="120" w:line="288" w:lineRule="auto"/>
        <w:ind w:left="0"/>
        <w:jc w:val="left"/>
      </w:pPr>
      <w:r>
        <w:rPr>
          <w:rFonts w:eastAsia="等线" w:ascii="Arial" w:cs="Arial" w:hAnsi="Arial"/>
          <w:sz w:val="22"/>
        </w:rPr>
        <w:t>对未来学习、未来组织和未来生活感兴趣的机构与社群组织</w:t>
      </w:r>
    </w:p>
    <w:p>
      <w:pPr>
        <w:spacing w:before="120" w:after="120" w:line="288" w:lineRule="auto"/>
        <w:ind w:left="0"/>
        <w:jc w:val="left"/>
      </w:pPr>
      <w:r>
        <w:rPr>
          <w:rFonts w:eastAsia="等线" w:ascii="Arial" w:cs="Arial" w:hAnsi="Arial"/>
          <w:b w:val="true"/>
          <w:sz w:val="22"/>
        </w:rPr>
        <w:t>English List</w:t>
      </w:r>
    </w:p>
    <w:p>
      <w:pPr>
        <w:numPr>
          <w:numId w:val="52"/>
        </w:numPr>
        <w:spacing w:before="120" w:after="120" w:line="288" w:lineRule="auto"/>
        <w:ind w:left="0"/>
        <w:jc w:val="left"/>
      </w:pPr>
      <w:r>
        <w:rPr>
          <w:rFonts w:eastAsia="等线" w:ascii="Arial" w:cs="Arial" w:hAnsi="Arial"/>
          <w:sz w:val="22"/>
        </w:rPr>
        <w:t>enterprises facing questions of transformation, branding, youth engagement, or technological change</w:t>
      </w:r>
    </w:p>
    <w:p>
      <w:pPr>
        <w:numPr>
          <w:numId w:val="53"/>
        </w:numPr>
        <w:spacing w:before="120" w:after="120" w:line="288" w:lineRule="auto"/>
        <w:ind w:left="0"/>
        <w:jc w:val="left"/>
      </w:pPr>
      <w:r>
        <w:rPr>
          <w:rFonts w:eastAsia="等线" w:ascii="Arial" w:cs="Arial" w:hAnsi="Arial"/>
          <w:sz w:val="22"/>
        </w:rPr>
        <w:t>brands seeking long-term narratives and public relevance</w:t>
      </w:r>
    </w:p>
    <w:p>
      <w:pPr>
        <w:numPr>
          <w:numId w:val="54"/>
        </w:numPr>
        <w:spacing w:before="120" w:after="120" w:line="288" w:lineRule="auto"/>
        <w:ind w:left="0"/>
        <w:jc w:val="left"/>
      </w:pPr>
      <w:r>
        <w:rPr>
          <w:rFonts w:eastAsia="等线" w:ascii="Arial" w:cs="Arial" w:hAnsi="Arial"/>
          <w:sz w:val="22"/>
        </w:rPr>
        <w:t>local initiatives and regional platforms in search of new mechanisms and forms of expression</w:t>
      </w:r>
    </w:p>
    <w:p>
      <w:pPr>
        <w:numPr>
          <w:numId w:val="55"/>
        </w:numPr>
        <w:spacing w:before="120" w:after="120" w:line="288" w:lineRule="auto"/>
        <w:ind w:left="0"/>
        <w:jc w:val="left"/>
      </w:pPr>
      <w:r>
        <w:rPr>
          <w:rFonts w:eastAsia="等线" w:ascii="Arial" w:cs="Arial" w:hAnsi="Arial"/>
          <w:sz w:val="22"/>
        </w:rPr>
        <w:t>bookstores and cultural spaces seeking to deepen their public role and community capacity</w:t>
      </w:r>
    </w:p>
    <w:p>
      <w:pPr>
        <w:numPr>
          <w:numId w:val="56"/>
        </w:numPr>
        <w:spacing w:before="120" w:after="120" w:line="288" w:lineRule="auto"/>
        <w:ind w:left="0"/>
        <w:jc w:val="left"/>
      </w:pPr>
      <w:r>
        <w:rPr>
          <w:rFonts w:eastAsia="等线" w:ascii="Arial" w:cs="Arial" w:hAnsi="Arial"/>
          <w:sz w:val="22"/>
        </w:rPr>
        <w:t>institutions and communities concerned with future learning, future organization, and future life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5" w:id="65"/>
      <w:r>
        <w:rPr>
          <w:rFonts w:eastAsia="等线" w:ascii="Arial" w:cs="Arial" w:hAnsi="Arial"/>
          <w:b w:val="true"/>
          <w:sz w:val="32"/>
        </w:rPr>
        <w:t>模块二</w:t>
      </w:r>
      <w:bookmarkEnd w:id="65"/>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合作形式</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Forms of Collaboration</w:t>
      </w:r>
    </w:p>
    <w:p>
      <w:pPr>
        <w:spacing w:before="120" w:after="120" w:line="288" w:lineRule="auto"/>
        <w:ind w:left="0"/>
        <w:jc w:val="left"/>
      </w:pPr>
      <w:r>
        <w:rPr>
          <w:rFonts w:eastAsia="等线" w:ascii="Arial" w:cs="Arial" w:hAnsi="Arial"/>
          <w:b w:val="true"/>
          <w:sz w:val="22"/>
        </w:rPr>
        <w:t>中文列表</w:t>
      </w:r>
    </w:p>
    <w:p>
      <w:pPr>
        <w:numPr>
          <w:numId w:val="57"/>
        </w:numPr>
        <w:spacing w:before="120" w:after="120" w:line="288" w:lineRule="auto"/>
        <w:ind w:left="0"/>
        <w:jc w:val="left"/>
      </w:pPr>
      <w:r>
        <w:rPr>
          <w:rFonts w:eastAsia="等线" w:ascii="Arial" w:cs="Arial" w:hAnsi="Arial"/>
          <w:sz w:val="22"/>
        </w:rPr>
        <w:t>联合研究</w:t>
      </w:r>
    </w:p>
    <w:p>
      <w:pPr>
        <w:numPr>
          <w:numId w:val="58"/>
        </w:numPr>
        <w:spacing w:before="120" w:after="120" w:line="288" w:lineRule="auto"/>
        <w:ind w:left="0"/>
        <w:jc w:val="left"/>
      </w:pPr>
      <w:r>
        <w:rPr>
          <w:rFonts w:eastAsia="等线" w:ascii="Arial" w:cs="Arial" w:hAnsi="Arial"/>
          <w:sz w:val="22"/>
        </w:rPr>
        <w:t>内容共创</w:t>
      </w:r>
    </w:p>
    <w:p>
      <w:pPr>
        <w:numPr>
          <w:numId w:val="59"/>
        </w:numPr>
        <w:spacing w:before="120" w:after="120" w:line="288" w:lineRule="auto"/>
        <w:ind w:left="0"/>
        <w:jc w:val="left"/>
      </w:pPr>
      <w:r>
        <w:rPr>
          <w:rFonts w:eastAsia="等线" w:ascii="Arial" w:cs="Arial" w:hAnsi="Arial"/>
          <w:sz w:val="22"/>
        </w:rPr>
        <w:t>闭门讨论与工作坊</w:t>
      </w:r>
    </w:p>
    <w:p>
      <w:pPr>
        <w:numPr>
          <w:numId w:val="60"/>
        </w:numPr>
        <w:spacing w:before="120" w:after="120" w:line="288" w:lineRule="auto"/>
        <w:ind w:left="0"/>
        <w:jc w:val="left"/>
      </w:pPr>
      <w:r>
        <w:rPr>
          <w:rFonts w:eastAsia="等线" w:ascii="Arial" w:cs="Arial" w:hAnsi="Arial"/>
          <w:sz w:val="22"/>
        </w:rPr>
        <w:t>品牌与叙事合作</w:t>
      </w:r>
    </w:p>
    <w:p>
      <w:pPr>
        <w:numPr>
          <w:numId w:val="61"/>
        </w:numPr>
        <w:spacing w:before="120" w:after="120" w:line="288" w:lineRule="auto"/>
        <w:ind w:left="0"/>
        <w:jc w:val="left"/>
      </w:pPr>
      <w:r>
        <w:rPr>
          <w:rFonts w:eastAsia="等线" w:ascii="Arial" w:cs="Arial" w:hAnsi="Arial"/>
          <w:sz w:val="22"/>
        </w:rPr>
        <w:t>空间与地方合作</w:t>
      </w:r>
    </w:p>
    <w:p>
      <w:pPr>
        <w:numPr>
          <w:numId w:val="62"/>
        </w:numPr>
        <w:spacing w:before="120" w:after="120" w:line="288" w:lineRule="auto"/>
        <w:ind w:left="0"/>
        <w:jc w:val="left"/>
      </w:pPr>
      <w:r>
        <w:rPr>
          <w:rFonts w:eastAsia="等线" w:ascii="Arial" w:cs="Arial" w:hAnsi="Arial"/>
          <w:sz w:val="22"/>
        </w:rPr>
        <w:t>青年计划与成员计划</w:t>
      </w:r>
    </w:p>
    <w:p>
      <w:pPr>
        <w:numPr>
          <w:numId w:val="63"/>
        </w:numPr>
        <w:spacing w:before="120" w:after="120" w:line="288" w:lineRule="auto"/>
        <w:ind w:left="0"/>
        <w:jc w:val="left"/>
      </w:pPr>
      <w:r>
        <w:rPr>
          <w:rFonts w:eastAsia="等线" w:ascii="Arial" w:cs="Arial" w:hAnsi="Arial"/>
          <w:sz w:val="22"/>
        </w:rPr>
        <w:t>实验性合作</w:t>
      </w:r>
    </w:p>
    <w:p>
      <w:pPr>
        <w:spacing w:before="120" w:after="120" w:line="288" w:lineRule="auto"/>
        <w:ind w:left="0"/>
        <w:jc w:val="left"/>
      </w:pPr>
      <w:r>
        <w:rPr>
          <w:rFonts w:eastAsia="等线" w:ascii="Arial" w:cs="Arial" w:hAnsi="Arial"/>
          <w:b w:val="true"/>
          <w:sz w:val="22"/>
        </w:rPr>
        <w:t>English List</w:t>
      </w:r>
    </w:p>
    <w:p>
      <w:pPr>
        <w:numPr>
          <w:numId w:val="64"/>
        </w:numPr>
        <w:spacing w:before="120" w:after="120" w:line="288" w:lineRule="auto"/>
        <w:ind w:left="0"/>
        <w:jc w:val="left"/>
      </w:pPr>
      <w:r>
        <w:rPr>
          <w:rFonts w:eastAsia="等线" w:ascii="Arial" w:cs="Arial" w:hAnsi="Arial"/>
          <w:sz w:val="22"/>
        </w:rPr>
        <w:t>joint research</w:t>
      </w:r>
    </w:p>
    <w:p>
      <w:pPr>
        <w:numPr>
          <w:numId w:val="65"/>
        </w:numPr>
        <w:spacing w:before="120" w:after="120" w:line="288" w:lineRule="auto"/>
        <w:ind w:left="0"/>
        <w:jc w:val="left"/>
      </w:pPr>
      <w:r>
        <w:rPr>
          <w:rFonts w:eastAsia="等线" w:ascii="Arial" w:cs="Arial" w:hAnsi="Arial"/>
          <w:sz w:val="22"/>
        </w:rPr>
        <w:t>co-created content</w:t>
      </w:r>
    </w:p>
    <w:p>
      <w:pPr>
        <w:numPr>
          <w:numId w:val="66"/>
        </w:numPr>
        <w:spacing w:before="120" w:after="120" w:line="288" w:lineRule="auto"/>
        <w:ind w:left="0"/>
        <w:jc w:val="left"/>
      </w:pPr>
      <w:r>
        <w:rPr>
          <w:rFonts w:eastAsia="等线" w:ascii="Arial" w:cs="Arial" w:hAnsi="Arial"/>
          <w:sz w:val="22"/>
        </w:rPr>
        <w:t>closed discussions and workshops</w:t>
      </w:r>
    </w:p>
    <w:p>
      <w:pPr>
        <w:numPr>
          <w:numId w:val="67"/>
        </w:numPr>
        <w:spacing w:before="120" w:after="120" w:line="288" w:lineRule="auto"/>
        <w:ind w:left="0"/>
        <w:jc w:val="left"/>
      </w:pPr>
      <w:r>
        <w:rPr>
          <w:rFonts w:eastAsia="等线" w:ascii="Arial" w:cs="Arial" w:hAnsi="Arial"/>
          <w:sz w:val="22"/>
        </w:rPr>
        <w:t>brand and narrative collaboration</w:t>
      </w:r>
    </w:p>
    <w:p>
      <w:pPr>
        <w:numPr>
          <w:numId w:val="68"/>
        </w:numPr>
        <w:spacing w:before="120" w:after="120" w:line="288" w:lineRule="auto"/>
        <w:ind w:left="0"/>
        <w:jc w:val="left"/>
      </w:pPr>
      <w:r>
        <w:rPr>
          <w:rFonts w:eastAsia="等线" w:ascii="Arial" w:cs="Arial" w:hAnsi="Arial"/>
          <w:sz w:val="22"/>
        </w:rPr>
        <w:t>spatial and place-based collaboration</w:t>
      </w:r>
    </w:p>
    <w:p>
      <w:pPr>
        <w:numPr>
          <w:numId w:val="69"/>
        </w:numPr>
        <w:spacing w:before="120" w:after="120" w:line="288" w:lineRule="auto"/>
        <w:ind w:left="0"/>
        <w:jc w:val="left"/>
      </w:pPr>
      <w:r>
        <w:rPr>
          <w:rFonts w:eastAsia="等线" w:ascii="Arial" w:cs="Arial" w:hAnsi="Arial"/>
          <w:sz w:val="22"/>
        </w:rPr>
        <w:t>youth and membership programs</w:t>
      </w:r>
    </w:p>
    <w:p>
      <w:pPr>
        <w:numPr>
          <w:numId w:val="70"/>
        </w:numPr>
        <w:spacing w:before="120" w:after="120" w:line="288" w:lineRule="auto"/>
        <w:ind w:left="0"/>
        <w:jc w:val="left"/>
      </w:pPr>
      <w:r>
        <w:rPr>
          <w:rFonts w:eastAsia="等线" w:ascii="Arial" w:cs="Arial" w:hAnsi="Arial"/>
          <w:sz w:val="22"/>
        </w:rPr>
        <w:t>experimental collaborations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6" w:id="66"/>
      <w:r>
        <w:rPr>
          <w:rFonts w:eastAsia="等线" w:ascii="Arial" w:cs="Arial" w:hAnsi="Arial"/>
          <w:b w:val="true"/>
          <w:sz w:val="32"/>
        </w:rPr>
        <w:t>模块三</w:t>
      </w:r>
      <w:bookmarkEnd w:id="66"/>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我们的合作方法</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How We Work</w:t>
      </w:r>
    </w:p>
    <w:p>
      <w:pPr>
        <w:spacing w:before="120" w:after="120" w:line="288" w:lineRule="auto"/>
        <w:ind w:left="0"/>
        <w:jc w:val="left"/>
      </w:pPr>
      <w:r>
        <w:rPr>
          <w:rFonts w:eastAsia="等线" w:ascii="Arial" w:cs="Arial" w:hAnsi="Arial"/>
          <w:b w:val="true"/>
          <w:sz w:val="22"/>
        </w:rPr>
        <w:t>中文列表</w:t>
      </w:r>
    </w:p>
    <w:p>
      <w:pPr>
        <w:numPr>
          <w:numId w:val="71"/>
        </w:numPr>
        <w:spacing w:before="120" w:after="120" w:line="288" w:lineRule="auto"/>
        <w:ind w:left="0"/>
        <w:jc w:val="left"/>
      </w:pPr>
      <w:r>
        <w:rPr>
          <w:rFonts w:eastAsia="等线" w:ascii="Arial" w:cs="Arial" w:hAnsi="Arial"/>
          <w:sz w:val="22"/>
        </w:rPr>
        <w:t>有明确问题，而不是模糊需求</w:t>
      </w:r>
    </w:p>
    <w:p>
      <w:pPr>
        <w:numPr>
          <w:numId w:val="72"/>
        </w:numPr>
        <w:spacing w:before="120" w:after="120" w:line="288" w:lineRule="auto"/>
        <w:ind w:left="0"/>
        <w:jc w:val="left"/>
      </w:pPr>
      <w:r>
        <w:rPr>
          <w:rFonts w:eastAsia="等线" w:ascii="Arial" w:cs="Arial" w:hAnsi="Arial"/>
          <w:sz w:val="22"/>
        </w:rPr>
        <w:t>有长期视角，而不只追逐短期热度</w:t>
      </w:r>
    </w:p>
    <w:p>
      <w:pPr>
        <w:numPr>
          <w:numId w:val="73"/>
        </w:numPr>
        <w:spacing w:before="120" w:after="120" w:line="288" w:lineRule="auto"/>
        <w:ind w:left="0"/>
        <w:jc w:val="left"/>
      </w:pPr>
      <w:r>
        <w:rPr>
          <w:rFonts w:eastAsia="等线" w:ascii="Arial" w:cs="Arial" w:hAnsi="Arial"/>
          <w:sz w:val="22"/>
        </w:rPr>
        <w:t>有现实场景，而不只是概念包装</w:t>
      </w:r>
    </w:p>
    <w:p>
      <w:pPr>
        <w:numPr>
          <w:numId w:val="74"/>
        </w:numPr>
        <w:spacing w:before="120" w:after="120" w:line="288" w:lineRule="auto"/>
        <w:ind w:left="0"/>
        <w:jc w:val="left"/>
      </w:pPr>
      <w:r>
        <w:rPr>
          <w:rFonts w:eastAsia="等线" w:ascii="Arial" w:cs="Arial" w:hAnsi="Arial"/>
          <w:sz w:val="22"/>
        </w:rPr>
        <w:t>有共同建构的意愿，而不是单向外包</w:t>
      </w:r>
    </w:p>
    <w:p>
      <w:pPr>
        <w:spacing w:before="120" w:after="120" w:line="288" w:lineRule="auto"/>
        <w:ind w:left="0"/>
        <w:jc w:val="left"/>
      </w:pPr>
      <w:r>
        <w:rPr>
          <w:rFonts w:eastAsia="等线" w:ascii="Arial" w:cs="Arial" w:hAnsi="Arial"/>
          <w:b w:val="true"/>
          <w:sz w:val="22"/>
        </w:rPr>
        <w:t>English List</w:t>
      </w:r>
    </w:p>
    <w:p>
      <w:pPr>
        <w:numPr>
          <w:numId w:val="75"/>
        </w:numPr>
        <w:spacing w:before="120" w:after="120" w:line="288" w:lineRule="auto"/>
        <w:ind w:left="0"/>
        <w:jc w:val="left"/>
      </w:pPr>
      <w:r>
        <w:rPr>
          <w:rFonts w:eastAsia="等线" w:ascii="Arial" w:cs="Arial" w:hAnsi="Arial"/>
          <w:sz w:val="22"/>
        </w:rPr>
        <w:t>with clear questions rather than vague demands</w:t>
      </w:r>
    </w:p>
    <w:p>
      <w:pPr>
        <w:numPr>
          <w:numId w:val="76"/>
        </w:numPr>
        <w:spacing w:before="120" w:after="120" w:line="288" w:lineRule="auto"/>
        <w:ind w:left="0"/>
        <w:jc w:val="left"/>
      </w:pPr>
      <w:r>
        <w:rPr>
          <w:rFonts w:eastAsia="等线" w:ascii="Arial" w:cs="Arial" w:hAnsi="Arial"/>
          <w:sz w:val="22"/>
        </w:rPr>
        <w:t>with long-term perspective rather than short-term attention</w:t>
      </w:r>
    </w:p>
    <w:p>
      <w:pPr>
        <w:numPr>
          <w:numId w:val="77"/>
        </w:numPr>
        <w:spacing w:before="120" w:after="120" w:line="288" w:lineRule="auto"/>
        <w:ind w:left="0"/>
        <w:jc w:val="left"/>
      </w:pPr>
      <w:r>
        <w:rPr>
          <w:rFonts w:eastAsia="等线" w:ascii="Arial" w:cs="Arial" w:hAnsi="Arial"/>
          <w:sz w:val="22"/>
        </w:rPr>
        <w:t>with real-world settings rather than conceptual packaging</w:t>
      </w:r>
    </w:p>
    <w:p>
      <w:pPr>
        <w:numPr>
          <w:numId w:val="78"/>
        </w:numPr>
        <w:spacing w:before="120" w:after="120" w:line="288" w:lineRule="auto"/>
        <w:ind w:left="0"/>
        <w:jc w:val="left"/>
      </w:pPr>
      <w:r>
        <w:rPr>
          <w:rFonts w:eastAsia="等线" w:ascii="Arial" w:cs="Arial" w:hAnsi="Arial"/>
          <w:sz w:val="22"/>
        </w:rPr>
        <w:t>with a willingness to build together rather than outsource unilaterally</w:t>
      </w:r>
    </w:p>
    <w:p>
      <w:pPr>
        <w:spacing w:before="120" w:after="120" w:line="288" w:lineRule="auto"/>
        <w:ind w:left="0"/>
        <w:jc w:val="left"/>
      </w:pPr>
      <w:r>
        <w:rPr>
          <w:rFonts w:eastAsia="等线" w:ascii="Arial" w:cs="Arial" w:hAnsi="Arial"/>
          <w:b w:val="true"/>
          <w:sz w:val="22"/>
        </w:rPr>
        <w:t>页面总结句</w:t>
      </w:r>
      <w:r>
        <w:rPr>
          <w:rFonts w:eastAsia="等线" w:ascii="Arial" w:cs="Arial" w:hAnsi="Arial"/>
          <w:sz w:val="22"/>
        </w:rPr>
        <w:br/>
      </w:r>
      <w:r>
        <w:rPr>
          <w:rFonts w:eastAsia="等线" w:ascii="Arial" w:cs="Arial" w:hAnsi="Arial"/>
          <w:b w:val="true"/>
          <w:sz w:val="22"/>
        </w:rPr>
        <w:t>中文</w:t>
      </w:r>
      <w:r>
        <w:rPr>
          <w:rFonts w:eastAsia="等线" w:ascii="Arial" w:cs="Arial" w:hAnsi="Arial"/>
          <w:sz w:val="22"/>
        </w:rPr>
        <w:br/>
        <w:t>合作不是研究的妥协，而是研究进入现实的一种方式。</w:t>
        <w:br/>
      </w: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Collaboration is not a compromise of research, but one of the ways research enters reality.</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7" w:id="67"/>
      <w:r>
        <w:rPr>
          <w:rFonts w:eastAsia="等线" w:ascii="Arial" w:cs="Arial" w:hAnsi="Arial"/>
          <w:color w:val="3370ff"/>
          <w:sz w:val="36"/>
        </w:rPr>
        <w:t xml:space="preserve">9. </w:t>
      </w:r>
      <w:r>
        <w:rPr>
          <w:rFonts w:eastAsia="等线" w:ascii="Arial" w:cs="Arial" w:hAnsi="Arial"/>
          <w:b w:val="true"/>
          <w:sz w:val="36"/>
        </w:rPr>
        <w:t>成员</w:t>
      </w:r>
      <w:bookmarkEnd w:id="67"/>
    </w:p>
    <w:p>
      <w:pPr>
        <w:pStyle w:val="1"/>
        <w:spacing w:before="380" w:after="140" w:line="288" w:lineRule="auto"/>
        <w:ind w:left="0"/>
        <w:jc w:val="left"/>
        <w:outlineLvl w:val="0"/>
      </w:pPr>
      <w:bookmarkStart w:name="heading_68" w:id="68"/>
      <w:r>
        <w:rPr>
          <w:rFonts w:eastAsia="等线" w:ascii="Arial" w:cs="Arial" w:hAnsi="Arial"/>
          <w:b w:val="true"/>
          <w:sz w:val="36"/>
        </w:rPr>
        <w:t>PEOPLE</w:t>
      </w:r>
      <w:bookmarkEnd w:id="68"/>
    </w:p>
    <w:p>
      <w:pPr>
        <w:pStyle w:val="2"/>
        <w:spacing w:before="320" w:after="120" w:line="288" w:lineRule="auto"/>
        <w:ind w:left="0"/>
        <w:jc w:val="left"/>
        <w:outlineLvl w:val="1"/>
      </w:pPr>
      <w:bookmarkStart w:name="heading_69" w:id="69"/>
      <w:r>
        <w:rPr>
          <w:rFonts w:eastAsia="等线" w:ascii="Arial" w:cs="Arial" w:hAnsi="Arial"/>
          <w:b w:val="true"/>
          <w:sz w:val="32"/>
        </w:rPr>
        <w:t>页面标题</w:t>
      </w:r>
      <w:bookmarkEnd w:id="69"/>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成员</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People</w:t>
      </w:r>
    </w:p>
    <w:p>
      <w:pPr>
        <w:pStyle w:val="2"/>
        <w:spacing w:before="320" w:after="120" w:line="288" w:lineRule="auto"/>
        <w:ind w:left="0"/>
        <w:jc w:val="left"/>
        <w:outlineLvl w:val="1"/>
      </w:pPr>
      <w:bookmarkStart w:name="heading_70" w:id="70"/>
      <w:r>
        <w:rPr>
          <w:rFonts w:eastAsia="等线" w:ascii="Arial" w:cs="Arial" w:hAnsi="Arial"/>
          <w:b w:val="true"/>
          <w:sz w:val="32"/>
        </w:rPr>
        <w:t>页面引导语</w:t>
      </w:r>
      <w:bookmarkEnd w:id="70"/>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未来人研究所由研究者、写作者、工程师、创业者、策展人、空间主理人、品牌建设者与青年行动者共同构成。我们不把成员理解为单一职业标签，而把它理解为一种围绕问题形成的工作关系。</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Entia Futura Institut is composed of researchers, writers, engineers, entrepreneurs, curators, space-makers, brand builders, and young organizers. We do not understand people through a single professional label, but through forms of working relation organized around questions.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1" w:id="71"/>
      <w:r>
        <w:rPr>
          <w:rFonts w:eastAsia="等线" w:ascii="Arial" w:cs="Arial" w:hAnsi="Arial"/>
          <w:b w:val="true"/>
          <w:sz w:val="32"/>
        </w:rPr>
        <w:t>成员模板</w:t>
      </w:r>
      <w:bookmarkEnd w:id="71"/>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t>姓名</w:t>
        <w:br/>
        <w:t>角色 / 职务</w:t>
        <w:br/>
        <w:t>一句简介</w:t>
        <w:br/>
      </w:r>
      <w:r>
        <w:rPr>
          <w:rFonts w:eastAsia="等线" w:ascii="Arial" w:cs="Arial" w:hAnsi="Arial"/>
          <w:sz w:val="22"/>
        </w:rPr>
        <w:t>关键词</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t>Name</w:t>
        <w:br/>
        <w:t>Role / Position</w:t>
        <w:br/>
        <w:t>Short Bio</w:t>
        <w:br/>
      </w:r>
      <w:r>
        <w:rPr>
          <w:rFonts w:eastAsia="等线" w:ascii="Arial" w:cs="Arial" w:hAnsi="Arial"/>
          <w:sz w:val="22"/>
        </w:rPr>
        <w:t>Keywords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2" w:id="72"/>
      <w:r>
        <w:rPr>
          <w:rFonts w:eastAsia="等线" w:ascii="Arial" w:cs="Arial" w:hAnsi="Arial"/>
          <w:color w:val="3370ff"/>
          <w:sz w:val="36"/>
        </w:rPr>
        <w:t xml:space="preserve">10. </w:t>
      </w:r>
      <w:r>
        <w:rPr>
          <w:rFonts w:eastAsia="等线" w:ascii="Arial" w:cs="Arial" w:hAnsi="Arial"/>
          <w:b w:val="true"/>
          <w:sz w:val="36"/>
        </w:rPr>
        <w:t>研究成果</w:t>
      </w:r>
      <w:bookmarkEnd w:id="72"/>
    </w:p>
    <w:p>
      <w:pPr>
        <w:pStyle w:val="1"/>
        <w:spacing w:before="380" w:after="140" w:line="288" w:lineRule="auto"/>
        <w:ind w:left="0"/>
        <w:jc w:val="left"/>
        <w:outlineLvl w:val="0"/>
      </w:pPr>
      <w:bookmarkStart w:name="heading_73" w:id="73"/>
      <w:r>
        <w:rPr>
          <w:rFonts w:eastAsia="等线" w:ascii="Arial" w:cs="Arial" w:hAnsi="Arial"/>
          <w:b w:val="true"/>
          <w:sz w:val="36"/>
        </w:rPr>
        <w:t>PUBLICATIONS</w:t>
      </w:r>
      <w:bookmarkEnd w:id="73"/>
    </w:p>
    <w:p>
      <w:pPr>
        <w:pStyle w:val="2"/>
        <w:spacing w:before="320" w:after="120" w:line="288" w:lineRule="auto"/>
        <w:ind w:left="0"/>
        <w:jc w:val="left"/>
        <w:outlineLvl w:val="1"/>
      </w:pPr>
      <w:bookmarkStart w:name="heading_74" w:id="74"/>
      <w:r>
        <w:rPr>
          <w:rFonts w:eastAsia="等线" w:ascii="Arial" w:cs="Arial" w:hAnsi="Arial"/>
          <w:b w:val="true"/>
          <w:sz w:val="32"/>
        </w:rPr>
        <w:t>页面标题</w:t>
      </w:r>
      <w:bookmarkEnd w:id="74"/>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研究成果</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Publications</w:t>
      </w:r>
    </w:p>
    <w:p>
      <w:pPr>
        <w:pStyle w:val="2"/>
        <w:spacing w:before="320" w:after="120" w:line="288" w:lineRule="auto"/>
        <w:ind w:left="0"/>
        <w:jc w:val="left"/>
        <w:outlineLvl w:val="1"/>
      </w:pPr>
      <w:bookmarkStart w:name="heading_75" w:id="75"/>
      <w:r>
        <w:rPr>
          <w:rFonts w:eastAsia="等线" w:ascii="Arial" w:cs="Arial" w:hAnsi="Arial"/>
          <w:b w:val="true"/>
          <w:sz w:val="32"/>
        </w:rPr>
        <w:t>页面引导语</w:t>
      </w:r>
      <w:bookmarkEnd w:id="75"/>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未来人研究所的成果不只是一种形式。它可能表现为研究文章、案例档案、访谈、报告、圆桌记录、出版计划、公共讨论、空间项目、工具原型或未来项目。</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The institute’s outputs do not take a single form. They may appear as essays, case archives, interviews, reports, roundtable records, publications, public conversations, spatial projects, tool prototypes, or future ventures.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6" w:id="76"/>
      <w:r>
        <w:rPr>
          <w:rFonts w:eastAsia="等线" w:ascii="Arial" w:cs="Arial" w:hAnsi="Arial"/>
          <w:b w:val="true"/>
          <w:sz w:val="32"/>
        </w:rPr>
        <w:t>分类建议</w:t>
      </w:r>
      <w:bookmarkEnd w:id="76"/>
    </w:p>
    <w:p>
      <w:pPr>
        <w:spacing w:before="120" w:after="120" w:line="288" w:lineRule="auto"/>
        <w:ind w:left="0"/>
        <w:jc w:val="left"/>
      </w:pPr>
      <w:r>
        <w:rPr>
          <w:rFonts w:eastAsia="等线" w:ascii="Arial" w:cs="Arial" w:hAnsi="Arial"/>
          <w:b w:val="true"/>
          <w:sz w:val="22"/>
        </w:rPr>
        <w:t>中文</w:t>
      </w:r>
    </w:p>
    <w:p>
      <w:pPr>
        <w:numPr>
          <w:numId w:val="79"/>
        </w:numPr>
        <w:spacing w:before="120" w:after="120" w:line="288" w:lineRule="auto"/>
        <w:ind w:left="0"/>
        <w:jc w:val="left"/>
      </w:pPr>
      <w:r>
        <w:rPr>
          <w:rFonts w:eastAsia="等线" w:ascii="Arial" w:cs="Arial" w:hAnsi="Arial"/>
          <w:sz w:val="22"/>
        </w:rPr>
        <w:t>文章与评论</w:t>
      </w:r>
    </w:p>
    <w:p>
      <w:pPr>
        <w:numPr>
          <w:numId w:val="80"/>
        </w:numPr>
        <w:spacing w:before="120" w:after="120" w:line="288" w:lineRule="auto"/>
        <w:ind w:left="0"/>
        <w:jc w:val="left"/>
      </w:pPr>
      <w:r>
        <w:rPr>
          <w:rFonts w:eastAsia="等线" w:ascii="Arial" w:cs="Arial" w:hAnsi="Arial"/>
          <w:sz w:val="22"/>
        </w:rPr>
        <w:t>研究报告</w:t>
      </w:r>
    </w:p>
    <w:p>
      <w:pPr>
        <w:numPr>
          <w:numId w:val="81"/>
        </w:numPr>
        <w:spacing w:before="120" w:after="120" w:line="288" w:lineRule="auto"/>
        <w:ind w:left="0"/>
        <w:jc w:val="left"/>
      </w:pPr>
      <w:r>
        <w:rPr>
          <w:rFonts w:eastAsia="等线" w:ascii="Arial" w:cs="Arial" w:hAnsi="Arial"/>
          <w:sz w:val="22"/>
        </w:rPr>
        <w:t>案例档案</w:t>
      </w:r>
    </w:p>
    <w:p>
      <w:pPr>
        <w:numPr>
          <w:numId w:val="82"/>
        </w:numPr>
        <w:spacing w:before="120" w:after="120" w:line="288" w:lineRule="auto"/>
        <w:ind w:left="0"/>
        <w:jc w:val="left"/>
      </w:pPr>
      <w:r>
        <w:rPr>
          <w:rFonts w:eastAsia="等线" w:ascii="Arial" w:cs="Arial" w:hAnsi="Arial"/>
          <w:sz w:val="22"/>
        </w:rPr>
        <w:t>访谈</w:t>
      </w:r>
    </w:p>
    <w:p>
      <w:pPr>
        <w:numPr>
          <w:numId w:val="83"/>
        </w:numPr>
        <w:spacing w:before="120" w:after="120" w:line="288" w:lineRule="auto"/>
        <w:ind w:left="0"/>
        <w:jc w:val="left"/>
      </w:pPr>
      <w:r>
        <w:rPr>
          <w:rFonts w:eastAsia="等线" w:ascii="Arial" w:cs="Arial" w:hAnsi="Arial"/>
          <w:sz w:val="22"/>
        </w:rPr>
        <w:t>项目记录</w:t>
      </w:r>
    </w:p>
    <w:p>
      <w:pPr>
        <w:numPr>
          <w:numId w:val="84"/>
        </w:numPr>
        <w:spacing w:before="120" w:after="120" w:line="288" w:lineRule="auto"/>
        <w:ind w:left="0"/>
        <w:jc w:val="left"/>
      </w:pPr>
      <w:r>
        <w:rPr>
          <w:rFonts w:eastAsia="等线" w:ascii="Arial" w:cs="Arial" w:hAnsi="Arial"/>
          <w:sz w:val="22"/>
        </w:rPr>
        <w:t>工具与原型</w:t>
      </w:r>
    </w:p>
    <w:p>
      <w:pPr>
        <w:spacing w:before="120" w:after="120" w:line="288" w:lineRule="auto"/>
        <w:ind w:left="0"/>
        <w:jc w:val="left"/>
      </w:pPr>
      <w:r>
        <w:rPr>
          <w:rFonts w:eastAsia="等线" w:ascii="Arial" w:cs="Arial" w:hAnsi="Arial"/>
          <w:b w:val="true"/>
          <w:sz w:val="22"/>
        </w:rPr>
        <w:t>English</w:t>
      </w:r>
    </w:p>
    <w:p>
      <w:pPr>
        <w:numPr>
          <w:numId w:val="85"/>
        </w:numPr>
        <w:spacing w:before="120" w:after="120" w:line="288" w:lineRule="auto"/>
        <w:ind w:left="0"/>
        <w:jc w:val="left"/>
      </w:pPr>
      <w:r>
        <w:rPr>
          <w:rFonts w:eastAsia="等线" w:ascii="Arial" w:cs="Arial" w:hAnsi="Arial"/>
          <w:sz w:val="22"/>
        </w:rPr>
        <w:t>Essays and Commentary</w:t>
      </w:r>
    </w:p>
    <w:p>
      <w:pPr>
        <w:numPr>
          <w:numId w:val="86"/>
        </w:numPr>
        <w:spacing w:before="120" w:after="120" w:line="288" w:lineRule="auto"/>
        <w:ind w:left="0"/>
        <w:jc w:val="left"/>
      </w:pPr>
      <w:r>
        <w:rPr>
          <w:rFonts w:eastAsia="等线" w:ascii="Arial" w:cs="Arial" w:hAnsi="Arial"/>
          <w:sz w:val="22"/>
        </w:rPr>
        <w:t>Research Reports</w:t>
      </w:r>
    </w:p>
    <w:p>
      <w:pPr>
        <w:numPr>
          <w:numId w:val="87"/>
        </w:numPr>
        <w:spacing w:before="120" w:after="120" w:line="288" w:lineRule="auto"/>
        <w:ind w:left="0"/>
        <w:jc w:val="left"/>
      </w:pPr>
      <w:r>
        <w:rPr>
          <w:rFonts w:eastAsia="等线" w:ascii="Arial" w:cs="Arial" w:hAnsi="Arial"/>
          <w:sz w:val="22"/>
        </w:rPr>
        <w:t>Case Archives</w:t>
      </w:r>
    </w:p>
    <w:p>
      <w:pPr>
        <w:numPr>
          <w:numId w:val="88"/>
        </w:numPr>
        <w:spacing w:before="120" w:after="120" w:line="288" w:lineRule="auto"/>
        <w:ind w:left="0"/>
        <w:jc w:val="left"/>
      </w:pPr>
      <w:r>
        <w:rPr>
          <w:rFonts w:eastAsia="等线" w:ascii="Arial" w:cs="Arial" w:hAnsi="Arial"/>
          <w:sz w:val="22"/>
        </w:rPr>
        <w:t>Interviews</w:t>
      </w:r>
    </w:p>
    <w:p>
      <w:pPr>
        <w:numPr>
          <w:numId w:val="89"/>
        </w:numPr>
        <w:spacing w:before="120" w:after="120" w:line="288" w:lineRule="auto"/>
        <w:ind w:left="0"/>
        <w:jc w:val="left"/>
      </w:pPr>
      <w:r>
        <w:rPr>
          <w:rFonts w:eastAsia="等线" w:ascii="Arial" w:cs="Arial" w:hAnsi="Arial"/>
          <w:sz w:val="22"/>
        </w:rPr>
        <w:t>Project Documentation</w:t>
      </w:r>
    </w:p>
    <w:p>
      <w:pPr>
        <w:numPr>
          <w:numId w:val="90"/>
        </w:numPr>
        <w:spacing w:before="120" w:after="120" w:line="288" w:lineRule="auto"/>
        <w:ind w:left="0"/>
        <w:jc w:val="left"/>
      </w:pPr>
      <w:r>
        <w:rPr>
          <w:rFonts w:eastAsia="等线" w:ascii="Arial" w:cs="Arial" w:hAnsi="Arial"/>
          <w:sz w:val="22"/>
        </w:rPr>
        <w:t>Tools and Prototypes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7" w:id="77"/>
      <w:r>
        <w:rPr>
          <w:rFonts w:eastAsia="等线" w:ascii="Arial" w:cs="Arial" w:hAnsi="Arial"/>
          <w:color w:val="3370ff"/>
          <w:sz w:val="36"/>
        </w:rPr>
        <w:t xml:space="preserve">11. </w:t>
      </w:r>
      <w:r>
        <w:rPr>
          <w:rFonts w:eastAsia="等线" w:ascii="Arial" w:cs="Arial" w:hAnsi="Arial"/>
          <w:b w:val="true"/>
          <w:sz w:val="36"/>
        </w:rPr>
        <w:t>加入我们</w:t>
      </w:r>
      <w:bookmarkEnd w:id="77"/>
    </w:p>
    <w:p>
      <w:pPr>
        <w:pStyle w:val="1"/>
        <w:spacing w:before="380" w:after="140" w:line="288" w:lineRule="auto"/>
        <w:ind w:left="0"/>
        <w:jc w:val="left"/>
        <w:outlineLvl w:val="0"/>
      </w:pPr>
      <w:bookmarkStart w:name="heading_78" w:id="78"/>
      <w:r>
        <w:rPr>
          <w:rFonts w:eastAsia="等线" w:ascii="Arial" w:cs="Arial" w:hAnsi="Arial"/>
          <w:b w:val="true"/>
          <w:sz w:val="36"/>
        </w:rPr>
        <w:t>JOIN US</w:t>
      </w:r>
      <w:bookmarkEnd w:id="78"/>
    </w:p>
    <w:p>
      <w:pPr>
        <w:pStyle w:val="2"/>
        <w:spacing w:before="320" w:after="120" w:line="288" w:lineRule="auto"/>
        <w:ind w:left="0"/>
        <w:jc w:val="left"/>
        <w:outlineLvl w:val="1"/>
      </w:pPr>
      <w:bookmarkStart w:name="heading_79" w:id="79"/>
      <w:r>
        <w:rPr>
          <w:rFonts w:eastAsia="等线" w:ascii="Arial" w:cs="Arial" w:hAnsi="Arial"/>
          <w:b w:val="true"/>
          <w:sz w:val="32"/>
        </w:rPr>
        <w:t>页面标题</w:t>
      </w:r>
      <w:bookmarkEnd w:id="79"/>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加入我们</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Join Us</w:t>
      </w:r>
    </w:p>
    <w:p>
      <w:pPr>
        <w:pStyle w:val="2"/>
        <w:spacing w:before="320" w:after="120" w:line="288" w:lineRule="auto"/>
        <w:ind w:left="0"/>
        <w:jc w:val="left"/>
        <w:outlineLvl w:val="1"/>
      </w:pPr>
      <w:bookmarkStart w:name="heading_80" w:id="80"/>
      <w:r>
        <w:rPr>
          <w:rFonts w:eastAsia="等线" w:ascii="Arial" w:cs="Arial" w:hAnsi="Arial"/>
          <w:b w:val="true"/>
          <w:sz w:val="32"/>
        </w:rPr>
        <w:t>模块一</w:t>
      </w:r>
      <w:bookmarkEnd w:id="80"/>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我们想连接的人</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Who We Hope to Connect With</w:t>
      </w:r>
    </w:p>
    <w:p>
      <w:pPr>
        <w:spacing w:before="120" w:after="120" w:line="288" w:lineRule="auto"/>
        <w:ind w:left="0"/>
        <w:jc w:val="left"/>
      </w:pPr>
      <w:r>
        <w:rPr>
          <w:rFonts w:eastAsia="等线" w:ascii="Arial" w:cs="Arial" w:hAnsi="Arial"/>
          <w:b w:val="true"/>
          <w:sz w:val="22"/>
        </w:rPr>
        <w:t>中文列表</w:t>
      </w:r>
    </w:p>
    <w:p>
      <w:pPr>
        <w:numPr>
          <w:numId w:val="91"/>
        </w:numPr>
        <w:spacing w:before="120" w:after="120" w:line="288" w:lineRule="auto"/>
        <w:ind w:left="0"/>
        <w:jc w:val="left"/>
      </w:pPr>
      <w:r>
        <w:rPr>
          <w:rFonts w:eastAsia="等线" w:ascii="Arial" w:cs="Arial" w:hAnsi="Arial"/>
          <w:sz w:val="22"/>
        </w:rPr>
        <w:t>对未来问题有真实兴趣的人</w:t>
      </w:r>
    </w:p>
    <w:p>
      <w:pPr>
        <w:numPr>
          <w:numId w:val="92"/>
        </w:numPr>
        <w:spacing w:before="120" w:after="120" w:line="288" w:lineRule="auto"/>
        <w:ind w:left="0"/>
        <w:jc w:val="left"/>
      </w:pPr>
      <w:r>
        <w:rPr>
          <w:rFonts w:eastAsia="等线" w:ascii="Arial" w:cs="Arial" w:hAnsi="Arial"/>
          <w:sz w:val="22"/>
        </w:rPr>
        <w:t>不满足于既有答案、愿意继续追问的人</w:t>
      </w:r>
    </w:p>
    <w:p>
      <w:pPr>
        <w:numPr>
          <w:numId w:val="93"/>
        </w:numPr>
        <w:spacing w:before="120" w:after="120" w:line="288" w:lineRule="auto"/>
        <w:ind w:left="0"/>
        <w:jc w:val="left"/>
      </w:pPr>
      <w:r>
        <w:rPr>
          <w:rFonts w:eastAsia="等线" w:ascii="Arial" w:cs="Arial" w:hAnsi="Arial"/>
          <w:sz w:val="22"/>
        </w:rPr>
        <w:t>希望连接思想与现实、研究与行动的人</w:t>
      </w:r>
    </w:p>
    <w:p>
      <w:pPr>
        <w:numPr>
          <w:numId w:val="94"/>
        </w:numPr>
        <w:spacing w:before="120" w:after="120" w:line="288" w:lineRule="auto"/>
        <w:ind w:left="0"/>
        <w:jc w:val="left"/>
      </w:pPr>
      <w:r>
        <w:rPr>
          <w:rFonts w:eastAsia="等线" w:ascii="Arial" w:cs="Arial" w:hAnsi="Arial"/>
          <w:sz w:val="22"/>
        </w:rPr>
        <w:t>同时关心技术、社会、文化、地方、组织与生活形式的人</w:t>
      </w:r>
    </w:p>
    <w:p>
      <w:pPr>
        <w:numPr>
          <w:numId w:val="95"/>
        </w:numPr>
        <w:spacing w:before="120" w:after="120" w:line="288" w:lineRule="auto"/>
        <w:ind w:left="0"/>
        <w:jc w:val="left"/>
      </w:pPr>
      <w:r>
        <w:rPr>
          <w:rFonts w:eastAsia="等线" w:ascii="Arial" w:cs="Arial" w:hAnsi="Arial"/>
          <w:sz w:val="22"/>
        </w:rPr>
        <w:t>不愿把自己缩减为单一身份的人</w:t>
      </w:r>
    </w:p>
    <w:p>
      <w:pPr>
        <w:numPr>
          <w:numId w:val="96"/>
        </w:numPr>
        <w:spacing w:before="120" w:after="120" w:line="288" w:lineRule="auto"/>
        <w:ind w:left="0"/>
        <w:jc w:val="left"/>
      </w:pPr>
      <w:r>
        <w:rPr>
          <w:rFonts w:eastAsia="等线" w:ascii="Arial" w:cs="Arial" w:hAnsi="Arial"/>
          <w:sz w:val="22"/>
        </w:rPr>
        <w:t>愿意长期参与，而不是只围观热闹的人</w:t>
      </w:r>
    </w:p>
    <w:p>
      <w:pPr>
        <w:spacing w:before="120" w:after="120" w:line="288" w:lineRule="auto"/>
        <w:ind w:left="0"/>
        <w:jc w:val="left"/>
      </w:pPr>
      <w:r>
        <w:rPr>
          <w:rFonts w:eastAsia="等线" w:ascii="Arial" w:cs="Arial" w:hAnsi="Arial"/>
          <w:b w:val="true"/>
          <w:sz w:val="22"/>
        </w:rPr>
        <w:t>English List</w:t>
      </w:r>
    </w:p>
    <w:p>
      <w:pPr>
        <w:numPr>
          <w:numId w:val="97"/>
        </w:numPr>
        <w:spacing w:before="120" w:after="120" w:line="288" w:lineRule="auto"/>
        <w:ind w:left="0"/>
        <w:jc w:val="left"/>
      </w:pPr>
      <w:r>
        <w:rPr>
          <w:rFonts w:eastAsia="等线" w:ascii="Arial" w:cs="Arial" w:hAnsi="Arial"/>
          <w:sz w:val="22"/>
        </w:rPr>
        <w:t>people genuinely concerned with questions about the future</w:t>
      </w:r>
    </w:p>
    <w:p>
      <w:pPr>
        <w:numPr>
          <w:numId w:val="98"/>
        </w:numPr>
        <w:spacing w:before="120" w:after="120" w:line="288" w:lineRule="auto"/>
        <w:ind w:left="0"/>
        <w:jc w:val="left"/>
      </w:pPr>
      <w:r>
        <w:rPr>
          <w:rFonts w:eastAsia="等线" w:ascii="Arial" w:cs="Arial" w:hAnsi="Arial"/>
          <w:sz w:val="22"/>
        </w:rPr>
        <w:t>people unwilling to settle for ready-made answers</w:t>
      </w:r>
    </w:p>
    <w:p>
      <w:pPr>
        <w:numPr>
          <w:numId w:val="99"/>
        </w:numPr>
        <w:spacing w:before="120" w:after="120" w:line="288" w:lineRule="auto"/>
        <w:ind w:left="0"/>
        <w:jc w:val="left"/>
      </w:pPr>
      <w:r>
        <w:rPr>
          <w:rFonts w:eastAsia="等线" w:ascii="Arial" w:cs="Arial" w:hAnsi="Arial"/>
          <w:sz w:val="22"/>
        </w:rPr>
        <w:t>people seeking to connect thought and reality, inquiry and action</w:t>
      </w:r>
    </w:p>
    <w:p>
      <w:pPr>
        <w:numPr>
          <w:numId w:val="100"/>
        </w:numPr>
        <w:spacing w:before="120" w:after="120" w:line="288" w:lineRule="auto"/>
        <w:ind w:left="0"/>
        <w:jc w:val="left"/>
      </w:pPr>
      <w:r>
        <w:rPr>
          <w:rFonts w:eastAsia="等线" w:ascii="Arial" w:cs="Arial" w:hAnsi="Arial"/>
          <w:sz w:val="22"/>
        </w:rPr>
        <w:t>people who care simultaneously about technology, society, culture, locality, organization, and forms of life</w:t>
      </w:r>
    </w:p>
    <w:p>
      <w:pPr>
        <w:numPr>
          <w:numId w:val="101"/>
        </w:numPr>
        <w:spacing w:before="120" w:after="120" w:line="288" w:lineRule="auto"/>
        <w:ind w:left="0"/>
        <w:jc w:val="left"/>
      </w:pPr>
      <w:r>
        <w:rPr>
          <w:rFonts w:eastAsia="等线" w:ascii="Arial" w:cs="Arial" w:hAnsi="Arial"/>
          <w:sz w:val="22"/>
        </w:rPr>
        <w:t>people who do not wish to reduce themselves to a single identity</w:t>
      </w:r>
    </w:p>
    <w:p>
      <w:pPr>
        <w:numPr>
          <w:numId w:val="102"/>
        </w:numPr>
        <w:spacing w:before="120" w:after="120" w:line="288" w:lineRule="auto"/>
        <w:ind w:left="0"/>
        <w:jc w:val="left"/>
      </w:pPr>
      <w:r>
        <w:rPr>
          <w:rFonts w:eastAsia="等线" w:ascii="Arial" w:cs="Arial" w:hAnsi="Arial"/>
          <w:sz w:val="22"/>
        </w:rPr>
        <w:t>people willing to participate over time rather than merely observe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1" w:id="81"/>
      <w:r>
        <w:rPr>
          <w:rFonts w:eastAsia="等线" w:ascii="Arial" w:cs="Arial" w:hAnsi="Arial"/>
          <w:b w:val="true"/>
          <w:sz w:val="32"/>
        </w:rPr>
        <w:t>模块二</w:t>
      </w:r>
      <w:bookmarkEnd w:id="81"/>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参与方式</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Ways to Participate</w:t>
      </w:r>
    </w:p>
    <w:p>
      <w:pPr>
        <w:spacing w:before="120" w:after="120" w:line="288" w:lineRule="auto"/>
        <w:ind w:left="0"/>
        <w:jc w:val="left"/>
      </w:pPr>
      <w:r>
        <w:rPr>
          <w:rFonts w:eastAsia="等线" w:ascii="Arial" w:cs="Arial" w:hAnsi="Arial"/>
          <w:b w:val="true"/>
          <w:sz w:val="22"/>
        </w:rPr>
        <w:t>中文列表</w:t>
      </w:r>
    </w:p>
    <w:p>
      <w:pPr>
        <w:numPr>
          <w:numId w:val="103"/>
        </w:numPr>
        <w:spacing w:before="120" w:after="120" w:line="288" w:lineRule="auto"/>
        <w:ind w:left="0"/>
        <w:jc w:val="left"/>
      </w:pPr>
      <w:r>
        <w:rPr>
          <w:rFonts w:eastAsia="等线" w:ascii="Arial" w:cs="Arial" w:hAnsi="Arial"/>
          <w:sz w:val="22"/>
        </w:rPr>
        <w:t>参与活动</w:t>
      </w:r>
    </w:p>
    <w:p>
      <w:pPr>
        <w:numPr>
          <w:numId w:val="104"/>
        </w:numPr>
        <w:spacing w:before="120" w:after="120" w:line="288" w:lineRule="auto"/>
        <w:ind w:left="0"/>
        <w:jc w:val="left"/>
      </w:pPr>
      <w:r>
        <w:rPr>
          <w:rFonts w:eastAsia="等线" w:ascii="Arial" w:cs="Arial" w:hAnsi="Arial"/>
          <w:sz w:val="22"/>
        </w:rPr>
        <w:t>加入社群</w:t>
      </w:r>
    </w:p>
    <w:p>
      <w:pPr>
        <w:numPr>
          <w:numId w:val="105"/>
        </w:numPr>
        <w:spacing w:before="120" w:after="120" w:line="288" w:lineRule="auto"/>
        <w:ind w:left="0"/>
        <w:jc w:val="left"/>
      </w:pPr>
      <w:r>
        <w:rPr>
          <w:rFonts w:eastAsia="等线" w:ascii="Arial" w:cs="Arial" w:hAnsi="Arial"/>
          <w:sz w:val="22"/>
        </w:rPr>
        <w:t>共创项目</w:t>
      </w:r>
    </w:p>
    <w:p>
      <w:pPr>
        <w:numPr>
          <w:numId w:val="106"/>
        </w:numPr>
        <w:spacing w:before="120" w:after="120" w:line="288" w:lineRule="auto"/>
        <w:ind w:left="0"/>
        <w:jc w:val="left"/>
      </w:pPr>
      <w:r>
        <w:rPr>
          <w:rFonts w:eastAsia="等线" w:ascii="Arial" w:cs="Arial" w:hAnsi="Arial"/>
          <w:sz w:val="22"/>
        </w:rPr>
        <w:t>发起合作</w:t>
      </w:r>
    </w:p>
    <w:p>
      <w:pPr>
        <w:numPr>
          <w:numId w:val="107"/>
        </w:numPr>
        <w:spacing w:before="120" w:after="120" w:line="288" w:lineRule="auto"/>
        <w:ind w:left="0"/>
        <w:jc w:val="left"/>
      </w:pPr>
      <w:r>
        <w:rPr>
          <w:rFonts w:eastAsia="等线" w:ascii="Arial" w:cs="Arial" w:hAnsi="Arial"/>
          <w:sz w:val="22"/>
        </w:rPr>
        <w:t>提交提案</w:t>
      </w:r>
    </w:p>
    <w:p>
      <w:pPr>
        <w:numPr>
          <w:numId w:val="108"/>
        </w:numPr>
        <w:spacing w:before="120" w:after="120" w:line="288" w:lineRule="auto"/>
        <w:ind w:left="0"/>
        <w:jc w:val="left"/>
      </w:pPr>
      <w:r>
        <w:rPr>
          <w:rFonts w:eastAsia="等线" w:ascii="Arial" w:cs="Arial" w:hAnsi="Arial"/>
          <w:sz w:val="22"/>
        </w:rPr>
        <w:t>成为访问者或驻留者</w:t>
      </w:r>
    </w:p>
    <w:p>
      <w:pPr>
        <w:spacing w:before="120" w:after="120" w:line="288" w:lineRule="auto"/>
        <w:ind w:left="0"/>
        <w:jc w:val="left"/>
      </w:pPr>
      <w:r>
        <w:rPr>
          <w:rFonts w:eastAsia="等线" w:ascii="Arial" w:cs="Arial" w:hAnsi="Arial"/>
          <w:b w:val="true"/>
          <w:sz w:val="22"/>
        </w:rPr>
        <w:t>English List</w:t>
      </w:r>
    </w:p>
    <w:p>
      <w:pPr>
        <w:numPr>
          <w:numId w:val="109"/>
        </w:numPr>
        <w:spacing w:before="120" w:after="120" w:line="288" w:lineRule="auto"/>
        <w:ind w:left="0"/>
        <w:jc w:val="left"/>
      </w:pPr>
      <w:r>
        <w:rPr>
          <w:rFonts w:eastAsia="等线" w:ascii="Arial" w:cs="Arial" w:hAnsi="Arial"/>
          <w:sz w:val="22"/>
        </w:rPr>
        <w:t>join events</w:t>
      </w:r>
    </w:p>
    <w:p>
      <w:pPr>
        <w:numPr>
          <w:numId w:val="110"/>
        </w:numPr>
        <w:spacing w:before="120" w:after="120" w:line="288" w:lineRule="auto"/>
        <w:ind w:left="0"/>
        <w:jc w:val="left"/>
      </w:pPr>
      <w:r>
        <w:rPr>
          <w:rFonts w:eastAsia="等线" w:ascii="Arial" w:cs="Arial" w:hAnsi="Arial"/>
          <w:sz w:val="22"/>
        </w:rPr>
        <w:t>enter the community</w:t>
      </w:r>
    </w:p>
    <w:p>
      <w:pPr>
        <w:numPr>
          <w:numId w:val="111"/>
        </w:numPr>
        <w:spacing w:before="120" w:after="120" w:line="288" w:lineRule="auto"/>
        <w:ind w:left="0"/>
        <w:jc w:val="left"/>
      </w:pPr>
      <w:r>
        <w:rPr>
          <w:rFonts w:eastAsia="等线" w:ascii="Arial" w:cs="Arial" w:hAnsi="Arial"/>
          <w:sz w:val="22"/>
        </w:rPr>
        <w:t>co-create projects</w:t>
      </w:r>
    </w:p>
    <w:p>
      <w:pPr>
        <w:numPr>
          <w:numId w:val="112"/>
        </w:numPr>
        <w:spacing w:before="120" w:after="120" w:line="288" w:lineRule="auto"/>
        <w:ind w:left="0"/>
        <w:jc w:val="left"/>
      </w:pPr>
      <w:r>
        <w:rPr>
          <w:rFonts w:eastAsia="等线" w:ascii="Arial" w:cs="Arial" w:hAnsi="Arial"/>
          <w:sz w:val="22"/>
        </w:rPr>
        <w:t>initiate collaboration</w:t>
      </w:r>
    </w:p>
    <w:p>
      <w:pPr>
        <w:numPr>
          <w:numId w:val="113"/>
        </w:numPr>
        <w:spacing w:before="120" w:after="120" w:line="288" w:lineRule="auto"/>
        <w:ind w:left="0"/>
        <w:jc w:val="left"/>
      </w:pPr>
      <w:r>
        <w:rPr>
          <w:rFonts w:eastAsia="等线" w:ascii="Arial" w:cs="Arial" w:hAnsi="Arial"/>
          <w:sz w:val="22"/>
        </w:rPr>
        <w:t>submit proposals</w:t>
      </w:r>
    </w:p>
    <w:p>
      <w:pPr>
        <w:numPr>
          <w:numId w:val="114"/>
        </w:numPr>
        <w:spacing w:before="120" w:after="120" w:line="288" w:lineRule="auto"/>
        <w:ind w:left="0"/>
        <w:jc w:val="left"/>
      </w:pPr>
      <w:r>
        <w:rPr>
          <w:rFonts w:eastAsia="等线" w:ascii="Arial" w:cs="Arial" w:hAnsi="Arial"/>
          <w:sz w:val="22"/>
        </w:rPr>
        <w:t>become a visitor or resident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2" w:id="82"/>
      <w:r>
        <w:rPr>
          <w:rFonts w:eastAsia="等线" w:ascii="Arial" w:cs="Arial" w:hAnsi="Arial"/>
          <w:b w:val="true"/>
          <w:sz w:val="32"/>
        </w:rPr>
        <w:t>模块三</w:t>
      </w:r>
      <w:bookmarkEnd w:id="82"/>
    </w:p>
    <w:p>
      <w:pPr>
        <w:spacing w:before="120" w:after="120" w:line="288" w:lineRule="auto"/>
        <w:ind w:left="0"/>
        <w:jc w:val="left"/>
      </w:pPr>
      <w:r>
        <w:rPr>
          <w:rFonts w:eastAsia="等线" w:ascii="Arial" w:cs="Arial" w:hAnsi="Arial"/>
          <w:b w:val="true"/>
          <w:sz w:val="22"/>
        </w:rPr>
        <w:t>中文标题</w:t>
      </w:r>
      <w:r>
        <w:rPr>
          <w:rFonts w:eastAsia="等线" w:ascii="Arial" w:cs="Arial" w:hAnsi="Arial"/>
          <w:sz w:val="22"/>
        </w:rPr>
        <w:br/>
      </w:r>
      <w:r>
        <w:rPr>
          <w:rFonts w:eastAsia="等线" w:ascii="Arial" w:cs="Arial" w:hAnsi="Arial"/>
          <w:sz w:val="22"/>
        </w:rPr>
        <w:t>我们重视什么</w:t>
      </w:r>
    </w:p>
    <w:p>
      <w:pPr>
        <w:spacing w:before="120" w:after="120" w:line="288" w:lineRule="auto"/>
        <w:ind w:left="0"/>
        <w:jc w:val="left"/>
      </w:pPr>
      <w:r>
        <w:rPr>
          <w:rFonts w:eastAsia="等线" w:ascii="Arial" w:cs="Arial" w:hAnsi="Arial"/>
          <w:b w:val="true"/>
          <w:sz w:val="22"/>
        </w:rPr>
        <w:t>英文标题</w:t>
      </w:r>
      <w:r>
        <w:rPr>
          <w:rFonts w:eastAsia="等线" w:ascii="Arial" w:cs="Arial" w:hAnsi="Arial"/>
          <w:sz w:val="22"/>
        </w:rPr>
        <w:br/>
      </w:r>
      <w:r>
        <w:rPr>
          <w:rFonts w:eastAsia="等线" w:ascii="Arial" w:cs="Arial" w:hAnsi="Arial"/>
          <w:sz w:val="22"/>
        </w:rPr>
        <w:t>What We Value</w:t>
      </w:r>
    </w:p>
    <w:p>
      <w:pPr>
        <w:spacing w:before="120" w:after="120" w:line="288" w:lineRule="auto"/>
        <w:ind w:left="0"/>
        <w:jc w:val="left"/>
      </w:pPr>
      <w:r>
        <w:rPr>
          <w:rFonts w:eastAsia="等线" w:ascii="Arial" w:cs="Arial" w:hAnsi="Arial"/>
          <w:b w:val="true"/>
          <w:sz w:val="22"/>
        </w:rPr>
        <w:t>中文列表</w:t>
      </w:r>
    </w:p>
    <w:p>
      <w:pPr>
        <w:numPr>
          <w:numId w:val="115"/>
        </w:numPr>
        <w:spacing w:before="120" w:after="120" w:line="288" w:lineRule="auto"/>
        <w:ind w:left="0"/>
        <w:jc w:val="left"/>
      </w:pPr>
      <w:r>
        <w:rPr>
          <w:rFonts w:eastAsia="等线" w:ascii="Arial" w:cs="Arial" w:hAnsi="Arial"/>
          <w:sz w:val="22"/>
        </w:rPr>
        <w:t>认真讨论，而不只是寻求曝光</w:t>
      </w:r>
    </w:p>
    <w:p>
      <w:pPr>
        <w:numPr>
          <w:numId w:val="116"/>
        </w:numPr>
        <w:spacing w:before="120" w:after="120" w:line="288" w:lineRule="auto"/>
        <w:ind w:left="0"/>
        <w:jc w:val="left"/>
      </w:pPr>
      <w:r>
        <w:rPr>
          <w:rFonts w:eastAsia="等线" w:ascii="Arial" w:cs="Arial" w:hAnsi="Arial"/>
          <w:sz w:val="22"/>
        </w:rPr>
        <w:t>长期积累，而不只期待即时回报</w:t>
      </w:r>
    </w:p>
    <w:p>
      <w:pPr>
        <w:numPr>
          <w:numId w:val="117"/>
        </w:numPr>
        <w:spacing w:before="120" w:after="120" w:line="288" w:lineRule="auto"/>
        <w:ind w:left="0"/>
        <w:jc w:val="left"/>
      </w:pPr>
      <w:r>
        <w:rPr>
          <w:rFonts w:eastAsia="等线" w:ascii="Arial" w:cs="Arial" w:hAnsi="Arial"/>
          <w:sz w:val="22"/>
        </w:rPr>
        <w:t>共同承担问题，而不只是消费结论</w:t>
      </w:r>
    </w:p>
    <w:p>
      <w:pPr>
        <w:numPr>
          <w:numId w:val="118"/>
        </w:numPr>
        <w:spacing w:before="120" w:after="120" w:line="288" w:lineRule="auto"/>
        <w:ind w:left="0"/>
        <w:jc w:val="left"/>
      </w:pPr>
      <w:r>
        <w:rPr>
          <w:rFonts w:eastAsia="等线" w:ascii="Arial" w:cs="Arial" w:hAnsi="Arial"/>
          <w:sz w:val="22"/>
        </w:rPr>
        <w:t>在不确定中摸索，而不只是等待现成答案</w:t>
      </w:r>
    </w:p>
    <w:p>
      <w:pPr>
        <w:spacing w:before="120" w:after="120" w:line="288" w:lineRule="auto"/>
        <w:ind w:left="0"/>
        <w:jc w:val="left"/>
      </w:pPr>
      <w:r>
        <w:rPr>
          <w:rFonts w:eastAsia="等线" w:ascii="Arial" w:cs="Arial" w:hAnsi="Arial"/>
          <w:b w:val="true"/>
          <w:sz w:val="22"/>
        </w:rPr>
        <w:t>English List</w:t>
      </w:r>
    </w:p>
    <w:p>
      <w:pPr>
        <w:numPr>
          <w:numId w:val="119"/>
        </w:numPr>
        <w:spacing w:before="120" w:after="120" w:line="288" w:lineRule="auto"/>
        <w:ind w:left="0"/>
        <w:jc w:val="left"/>
      </w:pPr>
      <w:r>
        <w:rPr>
          <w:rFonts w:eastAsia="等线" w:ascii="Arial" w:cs="Arial" w:hAnsi="Arial"/>
          <w:sz w:val="22"/>
        </w:rPr>
        <w:t>serious discussion rather than visibility-seeking</w:t>
      </w:r>
    </w:p>
    <w:p>
      <w:pPr>
        <w:numPr>
          <w:numId w:val="120"/>
        </w:numPr>
        <w:spacing w:before="120" w:after="120" w:line="288" w:lineRule="auto"/>
        <w:ind w:left="0"/>
        <w:jc w:val="left"/>
      </w:pPr>
      <w:r>
        <w:rPr>
          <w:rFonts w:eastAsia="等线" w:ascii="Arial" w:cs="Arial" w:hAnsi="Arial"/>
          <w:sz w:val="22"/>
        </w:rPr>
        <w:t>long-term building rather than immediate return</w:t>
      </w:r>
    </w:p>
    <w:p>
      <w:pPr>
        <w:numPr>
          <w:numId w:val="121"/>
        </w:numPr>
        <w:spacing w:before="120" w:after="120" w:line="288" w:lineRule="auto"/>
        <w:ind w:left="0"/>
        <w:jc w:val="left"/>
      </w:pPr>
      <w:r>
        <w:rPr>
          <w:rFonts w:eastAsia="等线" w:ascii="Arial" w:cs="Arial" w:hAnsi="Arial"/>
          <w:sz w:val="22"/>
        </w:rPr>
        <w:t>shared responsibility for questions rather than passive consumption</w:t>
      </w:r>
    </w:p>
    <w:p>
      <w:pPr>
        <w:numPr>
          <w:numId w:val="122"/>
        </w:numPr>
        <w:spacing w:before="120" w:after="120" w:line="288" w:lineRule="auto"/>
        <w:ind w:left="0"/>
        <w:jc w:val="left"/>
      </w:pPr>
      <w:r>
        <w:rPr>
          <w:rFonts w:eastAsia="等线" w:ascii="Arial" w:cs="Arial" w:hAnsi="Arial"/>
          <w:sz w:val="22"/>
        </w:rPr>
        <w:t>exploration of uncertainty rather than waiting for ready-made answers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3" w:id="83"/>
      <w:r>
        <w:rPr>
          <w:rFonts w:eastAsia="等线" w:ascii="Arial" w:cs="Arial" w:hAnsi="Arial"/>
          <w:color w:val="3370ff"/>
          <w:sz w:val="36"/>
        </w:rPr>
        <w:t xml:space="preserve">12. </w:t>
      </w:r>
      <w:r>
        <w:rPr>
          <w:rFonts w:eastAsia="等线" w:ascii="Arial" w:cs="Arial" w:hAnsi="Arial"/>
          <w:b w:val="true"/>
          <w:sz w:val="36"/>
        </w:rPr>
        <w:t>联系我们</w:t>
      </w:r>
      <w:bookmarkEnd w:id="83"/>
    </w:p>
    <w:p>
      <w:pPr>
        <w:pStyle w:val="1"/>
        <w:spacing w:before="380" w:after="140" w:line="288" w:lineRule="auto"/>
        <w:ind w:left="0"/>
        <w:jc w:val="left"/>
        <w:outlineLvl w:val="0"/>
      </w:pPr>
      <w:bookmarkStart w:name="heading_84" w:id="84"/>
      <w:r>
        <w:rPr>
          <w:rFonts w:eastAsia="等线" w:ascii="Arial" w:cs="Arial" w:hAnsi="Arial"/>
          <w:b w:val="true"/>
          <w:sz w:val="36"/>
        </w:rPr>
        <w:t>CONTACT</w:t>
      </w:r>
      <w:bookmarkEnd w:id="84"/>
    </w:p>
    <w:p>
      <w:pPr>
        <w:pStyle w:val="2"/>
        <w:spacing w:before="320" w:after="120" w:line="288" w:lineRule="auto"/>
        <w:ind w:left="0"/>
        <w:jc w:val="left"/>
        <w:outlineLvl w:val="1"/>
      </w:pPr>
      <w:bookmarkStart w:name="heading_85" w:id="85"/>
      <w:r>
        <w:rPr>
          <w:rFonts w:eastAsia="等线" w:ascii="Arial" w:cs="Arial" w:hAnsi="Arial"/>
          <w:b w:val="true"/>
          <w:sz w:val="32"/>
        </w:rPr>
        <w:t>页面标题</w:t>
      </w:r>
      <w:bookmarkEnd w:id="85"/>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r>
      <w:r>
        <w:rPr>
          <w:rFonts w:eastAsia="等线" w:ascii="Arial" w:cs="Arial" w:hAnsi="Arial"/>
          <w:sz w:val="22"/>
        </w:rPr>
        <w:t>联系我们</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r>
      <w:r>
        <w:rPr>
          <w:rFonts w:eastAsia="等线" w:ascii="Arial" w:cs="Arial" w:hAnsi="Arial"/>
          <w:sz w:val="22"/>
        </w:rPr>
        <w:t>Contact</w:t>
      </w:r>
    </w:p>
    <w:p>
      <w:pPr>
        <w:spacing w:before="120" w:after="120" w:line="288" w:lineRule="auto"/>
        <w:ind w:left="0"/>
        <w:jc w:val="left"/>
      </w:pPr>
      <w:r>
        <w:rPr>
          <w:rFonts w:eastAsia="等线" w:ascii="Arial" w:cs="Arial" w:hAnsi="Arial"/>
          <w:b w:val="true"/>
          <w:sz w:val="22"/>
        </w:rPr>
        <w:t>中文正文</w:t>
      </w:r>
      <w:r>
        <w:rPr>
          <w:rFonts w:eastAsia="等线" w:ascii="Arial" w:cs="Arial" w:hAnsi="Arial"/>
          <w:sz w:val="22"/>
        </w:rPr>
        <w:br/>
      </w:r>
      <w:r>
        <w:rPr>
          <w:rFonts w:eastAsia="等线" w:ascii="Arial" w:cs="Arial" w:hAnsi="Arial"/>
          <w:sz w:val="22"/>
        </w:rPr>
        <w:t>如果你希望围绕某个问题、合作、项目、提案或计划与未来人研究所建立联系，欢迎向我们写信。</w:t>
      </w:r>
    </w:p>
    <w:p>
      <w:pPr>
        <w:spacing w:before="120" w:after="120" w:line="288" w:lineRule="auto"/>
        <w:ind w:left="0"/>
        <w:jc w:val="left"/>
      </w:pPr>
      <w:r>
        <w:rPr>
          <w:rFonts w:eastAsia="等线" w:ascii="Arial" w:cs="Arial" w:hAnsi="Arial"/>
          <w:b w:val="true"/>
          <w:sz w:val="22"/>
        </w:rPr>
        <w:t>English Body</w:t>
      </w:r>
      <w:r>
        <w:rPr>
          <w:rFonts w:eastAsia="等线" w:ascii="Arial" w:cs="Arial" w:hAnsi="Arial"/>
          <w:sz w:val="22"/>
        </w:rPr>
        <w:br/>
      </w:r>
      <w:r>
        <w:rPr>
          <w:rFonts w:eastAsia="等线" w:ascii="Arial" w:cs="Arial" w:hAnsi="Arial"/>
          <w:sz w:val="22"/>
        </w:rPr>
        <w:t>If you would like to connect with Entia Futura Institut around a question, collaboration, project, proposal, or program, we welcome you to write to us.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6" w:id="86"/>
      <w:r>
        <w:rPr>
          <w:rFonts w:eastAsia="等线" w:ascii="Arial" w:cs="Arial" w:hAnsi="Arial"/>
          <w:b w:val="true"/>
          <w:sz w:val="32"/>
        </w:rPr>
        <w:t>联系字段建议</w:t>
      </w:r>
      <w:bookmarkEnd w:id="86"/>
    </w:p>
    <w:p>
      <w:pPr>
        <w:spacing w:before="120" w:after="120" w:line="288" w:lineRule="auto"/>
        <w:ind w:left="0"/>
        <w:jc w:val="left"/>
      </w:pPr>
      <w:r>
        <w:rPr>
          <w:rFonts w:eastAsia="等线" w:ascii="Arial" w:cs="Arial" w:hAnsi="Arial"/>
          <w:b w:val="true"/>
          <w:sz w:val="22"/>
        </w:rPr>
        <w:t>中文</w:t>
      </w:r>
    </w:p>
    <w:p>
      <w:pPr>
        <w:numPr>
          <w:numId w:val="123"/>
        </w:numPr>
        <w:spacing w:before="120" w:after="120" w:line="288" w:lineRule="auto"/>
        <w:ind w:left="0"/>
        <w:jc w:val="left"/>
      </w:pPr>
      <w:r>
        <w:rPr>
          <w:rFonts w:eastAsia="等线" w:ascii="Arial" w:cs="Arial" w:hAnsi="Arial"/>
          <w:sz w:val="22"/>
        </w:rPr>
        <w:t>姓名</w:t>
      </w:r>
    </w:p>
    <w:p>
      <w:pPr>
        <w:numPr>
          <w:numId w:val="124"/>
        </w:numPr>
        <w:spacing w:before="120" w:after="120" w:line="288" w:lineRule="auto"/>
        <w:ind w:left="0"/>
        <w:jc w:val="left"/>
      </w:pPr>
      <w:r>
        <w:rPr>
          <w:rFonts w:eastAsia="等线" w:ascii="Arial" w:cs="Arial" w:hAnsi="Arial"/>
          <w:sz w:val="22"/>
        </w:rPr>
        <w:t>邮箱</w:t>
      </w:r>
    </w:p>
    <w:p>
      <w:pPr>
        <w:numPr>
          <w:numId w:val="125"/>
        </w:numPr>
        <w:spacing w:before="120" w:after="120" w:line="288" w:lineRule="auto"/>
        <w:ind w:left="0"/>
        <w:jc w:val="left"/>
      </w:pPr>
      <w:r>
        <w:rPr>
          <w:rFonts w:eastAsia="等线" w:ascii="Arial" w:cs="Arial" w:hAnsi="Arial"/>
          <w:sz w:val="22"/>
        </w:rPr>
        <w:t>机构 / 公司</w:t>
      </w:r>
    </w:p>
    <w:p>
      <w:pPr>
        <w:numPr>
          <w:numId w:val="126"/>
        </w:numPr>
        <w:spacing w:before="120" w:after="120" w:line="288" w:lineRule="auto"/>
        <w:ind w:left="0"/>
        <w:jc w:val="left"/>
      </w:pPr>
      <w:r>
        <w:rPr>
          <w:rFonts w:eastAsia="等线" w:ascii="Arial" w:cs="Arial" w:hAnsi="Arial"/>
          <w:sz w:val="22"/>
        </w:rPr>
        <w:t>联系主题</w:t>
      </w:r>
    </w:p>
    <w:p>
      <w:pPr>
        <w:numPr>
          <w:numId w:val="127"/>
        </w:numPr>
        <w:spacing w:before="120" w:after="120" w:line="288" w:lineRule="auto"/>
        <w:ind w:left="0"/>
        <w:jc w:val="left"/>
      </w:pPr>
      <w:r>
        <w:rPr>
          <w:rFonts w:eastAsia="等线" w:ascii="Arial" w:cs="Arial" w:hAnsi="Arial"/>
          <w:sz w:val="22"/>
        </w:rPr>
        <w:t>你的信息</w:t>
      </w:r>
    </w:p>
    <w:p>
      <w:pPr>
        <w:spacing w:before="120" w:after="120" w:line="288" w:lineRule="auto"/>
        <w:ind w:left="0"/>
        <w:jc w:val="left"/>
      </w:pPr>
      <w:r>
        <w:rPr>
          <w:rFonts w:eastAsia="等线" w:ascii="Arial" w:cs="Arial" w:hAnsi="Arial"/>
          <w:b w:val="true"/>
          <w:sz w:val="22"/>
        </w:rPr>
        <w:t>English</w:t>
      </w:r>
    </w:p>
    <w:p>
      <w:pPr>
        <w:numPr>
          <w:numId w:val="128"/>
        </w:numPr>
        <w:spacing w:before="120" w:after="120" w:line="288" w:lineRule="auto"/>
        <w:ind w:left="0"/>
        <w:jc w:val="left"/>
      </w:pPr>
      <w:r>
        <w:rPr>
          <w:rFonts w:eastAsia="等线" w:ascii="Arial" w:cs="Arial" w:hAnsi="Arial"/>
          <w:sz w:val="22"/>
        </w:rPr>
        <w:t>Name</w:t>
      </w:r>
    </w:p>
    <w:p>
      <w:pPr>
        <w:numPr>
          <w:numId w:val="129"/>
        </w:numPr>
        <w:spacing w:before="120" w:after="120" w:line="288" w:lineRule="auto"/>
        <w:ind w:left="0"/>
        <w:jc w:val="left"/>
      </w:pPr>
      <w:r>
        <w:rPr>
          <w:rFonts w:eastAsia="等线" w:ascii="Arial" w:cs="Arial" w:hAnsi="Arial"/>
          <w:sz w:val="22"/>
        </w:rPr>
        <w:t>Email</w:t>
      </w:r>
    </w:p>
    <w:p>
      <w:pPr>
        <w:numPr>
          <w:numId w:val="130"/>
        </w:numPr>
        <w:spacing w:before="120" w:after="120" w:line="288" w:lineRule="auto"/>
        <w:ind w:left="0"/>
        <w:jc w:val="left"/>
      </w:pPr>
      <w:r>
        <w:rPr>
          <w:rFonts w:eastAsia="等线" w:ascii="Arial" w:cs="Arial" w:hAnsi="Arial"/>
          <w:sz w:val="22"/>
        </w:rPr>
        <w:t>Organization / Company</w:t>
      </w:r>
    </w:p>
    <w:p>
      <w:pPr>
        <w:numPr>
          <w:numId w:val="131"/>
        </w:numPr>
        <w:spacing w:before="120" w:after="120" w:line="288" w:lineRule="auto"/>
        <w:ind w:left="0"/>
        <w:jc w:val="left"/>
      </w:pPr>
      <w:r>
        <w:rPr>
          <w:rFonts w:eastAsia="等线" w:ascii="Arial" w:cs="Arial" w:hAnsi="Arial"/>
          <w:sz w:val="22"/>
        </w:rPr>
        <w:t>Subject</w:t>
      </w:r>
    </w:p>
    <w:p>
      <w:pPr>
        <w:numPr>
          <w:numId w:val="132"/>
        </w:numPr>
        <w:spacing w:before="120" w:after="120" w:line="288" w:lineRule="auto"/>
        <w:ind w:left="0"/>
        <w:jc w:val="left"/>
      </w:pPr>
      <w:r>
        <w:rPr>
          <w:rFonts w:eastAsia="等线" w:ascii="Arial" w:cs="Arial" w:hAnsi="Arial"/>
          <w:sz w:val="22"/>
        </w:rPr>
        <w:t>Your Message</w:t>
      </w:r>
    </w:p>
    <w:p>
      <w:pPr>
        <w:spacing w:before="120" w:after="120" w:line="288" w:lineRule="auto"/>
        <w:ind w:left="0"/>
        <w:jc w:val="left"/>
      </w:pPr>
      <w:r>
        <w:rPr>
          <w:rFonts w:eastAsia="等线" w:ascii="Arial" w:cs="Arial" w:hAnsi="Arial"/>
          <w:b w:val="true"/>
          <w:sz w:val="22"/>
        </w:rPr>
        <w:t>提交按钮</w:t>
      </w:r>
    </w:p>
    <w:p>
      <w:pPr>
        <w:numPr>
          <w:numId w:val="133"/>
        </w:numPr>
        <w:spacing w:before="120" w:after="120" w:line="288" w:lineRule="auto"/>
        <w:ind w:left="0"/>
        <w:jc w:val="left"/>
      </w:pPr>
      <w:r>
        <w:rPr>
          <w:rFonts w:eastAsia="等线" w:ascii="Arial" w:cs="Arial" w:hAnsi="Arial"/>
          <w:sz w:val="22"/>
        </w:rPr>
        <w:t>发送</w:t>
      </w:r>
    </w:p>
    <w:p>
      <w:pPr>
        <w:numPr>
          <w:numId w:val="134"/>
        </w:numPr>
        <w:spacing w:before="120" w:after="120" w:line="288" w:lineRule="auto"/>
        <w:ind w:left="0"/>
        <w:jc w:val="left"/>
      </w:pPr>
      <w:r>
        <w:rPr>
          <w:rFonts w:eastAsia="等线" w:ascii="Arial" w:cs="Arial" w:hAnsi="Arial"/>
          <w:sz w:val="22"/>
        </w:rPr>
        <w:t>Send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7" w:id="87"/>
      <w:r>
        <w:rPr>
          <w:rFonts w:eastAsia="等线" w:ascii="Arial" w:cs="Arial" w:hAnsi="Arial"/>
          <w:color w:val="3370ff"/>
          <w:sz w:val="36"/>
        </w:rPr>
        <w:t xml:space="preserve">13. </w:t>
      </w:r>
      <w:r>
        <w:rPr>
          <w:rFonts w:eastAsia="等线" w:ascii="Arial" w:cs="Arial" w:hAnsi="Arial"/>
          <w:b w:val="true"/>
          <w:sz w:val="36"/>
        </w:rPr>
        <w:t>网站页脚</w:t>
      </w:r>
      <w:bookmarkEnd w:id="87"/>
    </w:p>
    <w:p>
      <w:pPr>
        <w:pStyle w:val="1"/>
        <w:spacing w:before="380" w:after="140" w:line="288" w:lineRule="auto"/>
        <w:ind w:left="0"/>
        <w:jc w:val="left"/>
        <w:outlineLvl w:val="0"/>
      </w:pPr>
      <w:bookmarkStart w:name="heading_88" w:id="88"/>
      <w:r>
        <w:rPr>
          <w:rFonts w:eastAsia="等线" w:ascii="Arial" w:cs="Arial" w:hAnsi="Arial"/>
          <w:b w:val="true"/>
          <w:sz w:val="36"/>
        </w:rPr>
        <w:t>FOOTER</w:t>
      </w:r>
      <w:bookmarkEnd w:id="88"/>
    </w:p>
    <w:p>
      <w:pPr>
        <w:spacing w:before="120" w:after="120" w:line="288" w:lineRule="auto"/>
        <w:ind w:left="0"/>
        <w:jc w:val="left"/>
      </w:pPr>
      <w:r>
        <w:rPr>
          <w:rFonts w:eastAsia="等线" w:ascii="Arial" w:cs="Arial" w:hAnsi="Arial"/>
          <w:b w:val="true"/>
          <w:sz w:val="22"/>
        </w:rPr>
        <w:t>中文</w:t>
      </w:r>
      <w:r>
        <w:rPr>
          <w:rFonts w:eastAsia="等线" w:ascii="Arial" w:cs="Arial" w:hAnsi="Arial"/>
          <w:sz w:val="22"/>
        </w:rPr>
        <w:br/>
        <w:t>未来人研究所</w:t>
        <w:br/>
        <w:t>ENTIA FUTURA INSTITUT</w:t>
        <w:br/>
      </w:r>
      <w:r>
        <w:rPr>
          <w:rFonts w:eastAsia="等线" w:ascii="Arial" w:cs="Arial" w:hAnsi="Arial"/>
          <w:sz w:val="22"/>
        </w:rPr>
        <w:t>The Institute for Future Beings</w:t>
      </w:r>
    </w:p>
    <w:p>
      <w:pPr>
        <w:spacing w:before="120" w:after="120" w:line="288" w:lineRule="auto"/>
        <w:ind w:left="0"/>
        <w:jc w:val="left"/>
      </w:pPr>
      <w:r>
        <w:rPr>
          <w:rFonts w:eastAsia="等线" w:ascii="Arial" w:cs="Arial" w:hAnsi="Arial"/>
          <w:sz w:val="22"/>
        </w:rPr>
        <w:t>未来我们将如何存在？</w:t>
      </w:r>
    </w:p>
    <w:p>
      <w:pPr>
        <w:spacing w:before="120" w:after="120" w:line="288" w:lineRule="auto"/>
        <w:ind w:left="0"/>
        <w:jc w:val="left"/>
      </w:pPr>
      <w:r>
        <w:rPr>
          <w:rFonts w:eastAsia="等线" w:ascii="Arial" w:cs="Arial" w:hAnsi="Arial"/>
          <w:sz w:val="22"/>
        </w:rPr>
        <w:t>一个以高等研究为基础，同时面向研究转化、未来项目与现实协作的独立研究机构。</w:t>
      </w:r>
    </w:p>
    <w:p>
      <w:pPr>
        <w:spacing w:before="120" w:after="120" w:line="288" w:lineRule="auto"/>
        <w:ind w:left="0"/>
        <w:jc w:val="left"/>
      </w:pPr>
      <w:r>
        <w:rPr>
          <w:rFonts w:eastAsia="等线" w:ascii="Arial" w:cs="Arial" w:hAnsi="Arial"/>
          <w:b w:val="true"/>
          <w:sz w:val="22"/>
        </w:rPr>
        <w:t>English</w:t>
      </w:r>
      <w:r>
        <w:rPr>
          <w:rFonts w:eastAsia="等线" w:ascii="Arial" w:cs="Arial" w:hAnsi="Arial"/>
          <w:sz w:val="22"/>
        </w:rPr>
        <w:br/>
        <w:t>Entia Futura Institut</w:t>
        <w:br/>
      </w:r>
      <w:r>
        <w:rPr>
          <w:rFonts w:eastAsia="等线" w:ascii="Arial" w:cs="Arial" w:hAnsi="Arial"/>
          <w:sz w:val="22"/>
        </w:rPr>
        <w:t>The Institute for Future Beings</w:t>
      </w:r>
    </w:p>
    <w:p>
      <w:pPr>
        <w:spacing w:before="120" w:after="120" w:line="288" w:lineRule="auto"/>
        <w:ind w:left="0"/>
        <w:jc w:val="left"/>
      </w:pPr>
      <w:r>
        <w:rPr>
          <w:rFonts w:eastAsia="等线" w:ascii="Arial" w:cs="Arial" w:hAnsi="Arial"/>
          <w:sz w:val="22"/>
        </w:rPr>
        <w:t>How shall we exist in the future?</w:t>
      </w:r>
    </w:p>
    <w:p>
      <w:pPr>
        <w:spacing w:before="120" w:after="120" w:line="288" w:lineRule="auto"/>
        <w:ind w:left="0"/>
        <w:jc w:val="left"/>
      </w:pPr>
      <w:r>
        <w:rPr>
          <w:rFonts w:eastAsia="等线" w:ascii="Arial" w:cs="Arial" w:hAnsi="Arial"/>
          <w:sz w:val="22"/>
        </w:rPr>
        <w:t>An independent institute grounded in advanced research, committed to research in practice, future ventures, and real-world collaboration.</w:t>
      </w:r>
    </w:p>
    <w:p>
      <w:pPr>
        <w:spacing w:before="120" w:after="120" w:line="288" w:lineRule="auto"/>
        <w:ind w:left="0"/>
        <w:jc w:val="left"/>
      </w:pPr>
      <w:r>
        <w:rPr>
          <w:rFonts w:eastAsia="等线" w:ascii="Arial" w:cs="Arial" w:hAnsi="Arial"/>
          <w:b w:val="true"/>
          <w:sz w:val="22"/>
        </w:rPr>
        <w:t>页脚导航</w:t>
      </w:r>
    </w:p>
    <w:p>
      <w:pPr>
        <w:numPr>
          <w:numId w:val="135"/>
        </w:numPr>
        <w:spacing w:before="120" w:after="120" w:line="288" w:lineRule="auto"/>
        <w:ind w:left="0"/>
        <w:jc w:val="left"/>
      </w:pPr>
      <w:r>
        <w:rPr>
          <w:rFonts w:eastAsia="等线" w:ascii="Arial" w:cs="Arial" w:hAnsi="Arial"/>
          <w:sz w:val="22"/>
        </w:rPr>
        <w:t>关于我们</w:t>
      </w:r>
    </w:p>
    <w:p>
      <w:pPr>
        <w:numPr>
          <w:numId w:val="136"/>
        </w:numPr>
        <w:spacing w:before="120" w:after="120" w:line="288" w:lineRule="auto"/>
        <w:ind w:left="0"/>
        <w:jc w:val="left"/>
      </w:pPr>
      <w:r>
        <w:rPr>
          <w:rFonts w:eastAsia="等线" w:ascii="Arial" w:cs="Arial" w:hAnsi="Arial"/>
          <w:sz w:val="22"/>
        </w:rPr>
        <w:t>研究方向</w:t>
      </w:r>
    </w:p>
    <w:p>
      <w:pPr>
        <w:numPr>
          <w:numId w:val="137"/>
        </w:numPr>
        <w:spacing w:before="120" w:after="120" w:line="288" w:lineRule="auto"/>
        <w:ind w:left="0"/>
        <w:jc w:val="left"/>
      </w:pPr>
      <w:r>
        <w:rPr>
          <w:rFonts w:eastAsia="等线" w:ascii="Arial" w:cs="Arial" w:hAnsi="Arial"/>
          <w:sz w:val="22"/>
        </w:rPr>
        <w:t>项目机制</w:t>
      </w:r>
    </w:p>
    <w:p>
      <w:pPr>
        <w:numPr>
          <w:numId w:val="138"/>
        </w:numPr>
        <w:spacing w:before="120" w:after="120" w:line="288" w:lineRule="auto"/>
        <w:ind w:left="0"/>
        <w:jc w:val="left"/>
      </w:pPr>
      <w:r>
        <w:rPr>
          <w:rFonts w:eastAsia="等线" w:ascii="Arial" w:cs="Arial" w:hAnsi="Arial"/>
          <w:sz w:val="22"/>
        </w:rPr>
        <w:t>研究转化</w:t>
      </w:r>
    </w:p>
    <w:p>
      <w:pPr>
        <w:numPr>
          <w:numId w:val="139"/>
        </w:numPr>
        <w:spacing w:before="120" w:after="120" w:line="288" w:lineRule="auto"/>
        <w:ind w:left="0"/>
        <w:jc w:val="left"/>
      </w:pPr>
      <w:r>
        <w:rPr>
          <w:rFonts w:eastAsia="等线" w:ascii="Arial" w:cs="Arial" w:hAnsi="Arial"/>
          <w:sz w:val="22"/>
        </w:rPr>
        <w:t>未来项目</w:t>
      </w:r>
    </w:p>
    <w:p>
      <w:pPr>
        <w:numPr>
          <w:numId w:val="140"/>
        </w:numPr>
        <w:spacing w:before="120" w:after="120" w:line="288" w:lineRule="auto"/>
        <w:ind w:left="0"/>
        <w:jc w:val="left"/>
      </w:pPr>
      <w:r>
        <w:rPr>
          <w:rFonts w:eastAsia="等线" w:ascii="Arial" w:cs="Arial" w:hAnsi="Arial"/>
          <w:sz w:val="22"/>
        </w:rPr>
        <w:t>合作方式</w:t>
      </w:r>
    </w:p>
    <w:p>
      <w:pPr>
        <w:numPr>
          <w:numId w:val="141"/>
        </w:numPr>
        <w:spacing w:before="120" w:after="120" w:line="288" w:lineRule="auto"/>
        <w:ind w:left="0"/>
        <w:jc w:val="left"/>
      </w:pPr>
      <w:r>
        <w:rPr>
          <w:rFonts w:eastAsia="等线" w:ascii="Arial" w:cs="Arial" w:hAnsi="Arial"/>
          <w:sz w:val="22"/>
        </w:rPr>
        <w:t>加入我们</w:t>
      </w:r>
    </w:p>
    <w:p>
      <w:pPr>
        <w:numPr>
          <w:numId w:val="142"/>
        </w:numPr>
        <w:spacing w:before="120" w:after="120" w:line="288" w:lineRule="auto"/>
        <w:ind w:left="0"/>
        <w:jc w:val="left"/>
      </w:pPr>
      <w:r>
        <w:rPr>
          <w:rFonts w:eastAsia="等线" w:ascii="Arial" w:cs="Arial" w:hAnsi="Arial"/>
          <w:sz w:val="22"/>
        </w:rPr>
        <w:t>联系我们</w:t>
      </w:r>
    </w:p>
    <w:p>
      <w:pPr>
        <w:pStyle w:val="1"/>
        <w:spacing w:before="380" w:after="140" w:line="288" w:lineRule="auto"/>
        <w:ind w:left="0"/>
        <w:jc w:val="left"/>
        <w:outlineLvl w:val="0"/>
      </w:pPr>
      <w:bookmarkStart w:name="heading_89" w:id="89"/>
      <w:r>
        <w:rPr>
          <w:rFonts w:eastAsia="等线" w:ascii="Arial" w:cs="Arial" w:hAnsi="Arial"/>
          <w:color w:val="3370ff"/>
          <w:sz w:val="36"/>
        </w:rPr>
        <w:t xml:space="preserve">14. </w:t>
      </w:r>
      <w:r>
        <w:rPr>
          <w:rFonts w:eastAsia="等线" w:ascii="Arial" w:cs="Arial" w:hAnsi="Arial"/>
          <w:b w:val="true"/>
          <w:sz w:val="36"/>
        </w:rPr>
        <w:t>补充说明</w:t>
      </w:r>
      <w:bookmarkEnd w:id="89"/>
    </w:p>
    <w:p>
      <w:pPr>
        <w:pStyle w:val="1"/>
        <w:spacing w:before="380" w:after="140" w:line="288" w:lineRule="auto"/>
        <w:ind w:left="0"/>
        <w:jc w:val="left"/>
        <w:outlineLvl w:val="0"/>
      </w:pPr>
      <w:bookmarkStart w:name="heading_90" w:id="90"/>
      <w:r>
        <w:rPr>
          <w:rFonts w:eastAsia="等线" w:ascii="Arial" w:cs="Arial" w:hAnsi="Arial"/>
          <w:b w:val="true"/>
          <w:sz w:val="36"/>
        </w:rPr>
        <w:t>Notes for Developer</w:t>
      </w:r>
      <w:bookmarkEnd w:id="90"/>
    </w:p>
    <w:p>
      <w:pPr>
        <w:spacing w:before="120" w:after="120" w:line="288" w:lineRule="auto"/>
        <w:ind w:left="0"/>
        <w:jc w:val="left"/>
      </w:pPr>
      <w:r>
        <w:rPr>
          <w:rFonts w:eastAsia="等线" w:ascii="Arial" w:cs="Arial" w:hAnsi="Arial"/>
          <w:sz w:val="22"/>
        </w:rPr>
        <w:t>网站整体希望走</w:t>
      </w:r>
      <w:r>
        <w:rPr>
          <w:rFonts w:eastAsia="等线" w:ascii="Arial" w:cs="Arial" w:hAnsi="Arial"/>
          <w:b w:val="true"/>
          <w:sz w:val="22"/>
        </w:rPr>
        <w:t>高等研究机构 / 欧陆研究所</w:t>
      </w:r>
      <w:r>
        <w:rPr>
          <w:rFonts w:eastAsia="等线" w:ascii="Arial" w:cs="Arial" w:hAnsi="Arial"/>
          <w:sz w:val="22"/>
        </w:rPr>
        <w:t>气质，风格尽量克制、简洁、清晰，不要过度互联网创业风。</w:t>
      </w:r>
    </w:p>
    <w:p>
      <w:pPr>
        <w:spacing w:before="120" w:after="120" w:line="288" w:lineRule="auto"/>
        <w:ind w:left="0"/>
        <w:jc w:val="left"/>
      </w:pPr>
      <w:r>
        <w:rPr>
          <w:rFonts w:eastAsia="等线" w:ascii="Arial" w:cs="Arial" w:hAnsi="Arial"/>
          <w:sz w:val="22"/>
        </w:rPr>
        <w:t>视觉关键词：</w:t>
      </w:r>
    </w:p>
    <w:p>
      <w:pPr>
        <w:numPr>
          <w:numId w:val="143"/>
        </w:numPr>
        <w:spacing w:before="120" w:after="120" w:line="288" w:lineRule="auto"/>
        <w:ind w:left="0"/>
        <w:jc w:val="left"/>
      </w:pPr>
      <w:r>
        <w:rPr>
          <w:rFonts w:eastAsia="等线" w:ascii="Arial" w:cs="Arial" w:hAnsi="Arial"/>
          <w:sz w:val="22"/>
        </w:rPr>
        <w:t>欧陆研究机构</w:t>
      </w:r>
    </w:p>
    <w:p>
      <w:pPr>
        <w:numPr>
          <w:numId w:val="144"/>
        </w:numPr>
        <w:spacing w:before="120" w:after="120" w:line="288" w:lineRule="auto"/>
        <w:ind w:left="0"/>
        <w:jc w:val="left"/>
      </w:pPr>
      <w:r>
        <w:rPr>
          <w:rFonts w:eastAsia="等线" w:ascii="Arial" w:cs="Arial" w:hAnsi="Arial"/>
          <w:sz w:val="22"/>
        </w:rPr>
        <w:t>高等研究</w:t>
      </w:r>
    </w:p>
    <w:p>
      <w:pPr>
        <w:numPr>
          <w:numId w:val="145"/>
        </w:numPr>
        <w:spacing w:before="120" w:after="120" w:line="288" w:lineRule="auto"/>
        <w:ind w:left="0"/>
        <w:jc w:val="left"/>
      </w:pPr>
      <w:r>
        <w:rPr>
          <w:rFonts w:eastAsia="等线" w:ascii="Arial" w:cs="Arial" w:hAnsi="Arial"/>
          <w:sz w:val="22"/>
        </w:rPr>
        <w:t>未来感但不过度赛博</w:t>
      </w:r>
    </w:p>
    <w:p>
      <w:pPr>
        <w:numPr>
          <w:numId w:val="146"/>
        </w:numPr>
        <w:spacing w:before="120" w:after="120" w:line="288" w:lineRule="auto"/>
        <w:ind w:left="0"/>
        <w:jc w:val="left"/>
      </w:pPr>
      <w:r>
        <w:rPr>
          <w:rFonts w:eastAsia="等线" w:ascii="Arial" w:cs="Arial" w:hAnsi="Arial"/>
          <w:sz w:val="22"/>
        </w:rPr>
        <w:t>克制、留白、排版感强</w:t>
      </w:r>
    </w:p>
    <w:p>
      <w:pPr>
        <w:numPr>
          <w:numId w:val="147"/>
        </w:numPr>
        <w:spacing w:before="120" w:after="120" w:line="288" w:lineRule="auto"/>
        <w:ind w:left="0"/>
        <w:jc w:val="left"/>
      </w:pPr>
      <w:r>
        <w:rPr>
          <w:rFonts w:eastAsia="等线" w:ascii="Arial" w:cs="Arial" w:hAnsi="Arial"/>
          <w:sz w:val="22"/>
        </w:rPr>
        <w:t>中英双语并置</w:t>
      </w:r>
    </w:p>
    <w:p>
      <w:pPr>
        <w:numPr>
          <w:numId w:val="148"/>
        </w:numPr>
        <w:spacing w:before="120" w:after="120" w:line="288" w:lineRule="auto"/>
        <w:ind w:left="0"/>
        <w:jc w:val="left"/>
      </w:pPr>
      <w:r>
        <w:rPr>
          <w:rFonts w:eastAsia="等线" w:ascii="Arial" w:cs="Arial" w:hAnsi="Arial"/>
          <w:sz w:val="22"/>
        </w:rPr>
        <w:t>适合长文本阅读</w:t>
      </w:r>
    </w:p>
    <w:p>
      <w:pPr>
        <w:numPr>
          <w:numId w:val="149"/>
        </w:numPr>
        <w:spacing w:before="120" w:after="120" w:line="288" w:lineRule="auto"/>
        <w:ind w:left="0"/>
        <w:jc w:val="left"/>
      </w:pPr>
      <w:r>
        <w:rPr>
          <w:rFonts w:eastAsia="等线" w:ascii="Arial" w:cs="Arial" w:hAnsi="Arial"/>
          <w:sz w:val="22"/>
        </w:rPr>
        <w:t>有机构可信度，也有思想气质</w:t>
      </w:r>
    </w:p>
    <w:p>
      <w:pPr>
        <w:spacing w:before="120" w:after="120" w:line="288" w:lineRule="auto"/>
        <w:ind w:left="0"/>
        <w:jc w:val="left"/>
      </w:pPr>
      <w:r>
        <w:rPr>
          <w:rFonts w:eastAsia="等线" w:ascii="Arial" w:cs="Arial" w:hAnsi="Arial"/>
          <w:sz w:val="22"/>
        </w:rPr>
        <w:t>命名显示统一为：</w:t>
      </w:r>
    </w:p>
    <w:p>
      <w:pPr>
        <w:numPr>
          <w:numId w:val="150"/>
        </w:numPr>
        <w:spacing w:before="120" w:after="120" w:line="288" w:lineRule="auto"/>
        <w:ind w:left="0"/>
        <w:jc w:val="left"/>
      </w:pPr>
      <w:r>
        <w:rPr>
          <w:rFonts w:eastAsia="等线" w:ascii="Arial" w:cs="Arial" w:hAnsi="Arial"/>
          <w:sz w:val="22"/>
        </w:rPr>
        <w:t>中文：未来人研究所</w:t>
      </w:r>
    </w:p>
    <w:p>
      <w:pPr>
        <w:numPr>
          <w:numId w:val="151"/>
        </w:numPr>
        <w:spacing w:before="120" w:after="120" w:line="288" w:lineRule="auto"/>
        <w:ind w:left="0"/>
        <w:jc w:val="left"/>
      </w:pPr>
      <w:r>
        <w:rPr>
          <w:rFonts w:eastAsia="等线" w:ascii="Arial" w:cs="Arial" w:hAnsi="Arial"/>
          <w:sz w:val="22"/>
        </w:rPr>
        <w:t>英文主名：ENTIA FUTURA INSTITUT</w:t>
      </w:r>
    </w:p>
    <w:p>
      <w:pPr>
        <w:numPr>
          <w:numId w:val="152"/>
        </w:numPr>
        <w:spacing w:before="120" w:after="120" w:line="288" w:lineRule="auto"/>
        <w:ind w:left="0"/>
        <w:jc w:val="left"/>
      </w:pPr>
      <w:r>
        <w:rPr>
          <w:rFonts w:eastAsia="等线" w:ascii="Arial" w:cs="Arial" w:hAnsi="Arial"/>
          <w:sz w:val="22"/>
        </w:rPr>
        <w:t>英文副标题：The Institute for Future Beings</w:t>
      </w:r>
    </w:p>
    <w:p>
      <w:pPr>
        <w:spacing w:before="120" w:after="120" w:line="288" w:lineRule="auto"/>
        <w:ind w:left="0"/>
        <w:jc w:val="left"/>
      </w:pPr>
      <w:r>
        <w:rPr>
          <w:rFonts w:eastAsia="等线" w:ascii="Arial" w:cs="Arial" w:hAnsi="Arial"/>
          <w:sz w:val="22"/>
        </w:rPr>
        <w:t>首页第一屏建议展示：</w:t>
      </w:r>
    </w:p>
    <w:p>
      <w:pPr>
        <w:spacing w:before="120" w:after="120" w:line="288" w:lineRule="auto"/>
        <w:ind w:left="0"/>
        <w:jc w:val="left"/>
      </w:pPr>
      <w:r>
        <w:rPr>
          <w:rFonts w:eastAsia="等线" w:ascii="Arial" w:cs="Arial" w:hAnsi="Arial"/>
          <w:sz w:val="22"/>
        </w:rPr>
        <w:t>未来人研究所</w:t>
      </w:r>
    </w:p>
    <w:p>
      <w:pPr>
        <w:spacing w:before="120" w:after="120" w:line="288" w:lineRule="auto"/>
        <w:ind w:left="0"/>
        <w:jc w:val="left"/>
      </w:pPr>
      <w:r>
        <w:rPr>
          <w:rFonts w:eastAsia="等线" w:ascii="Arial" w:cs="Arial" w:hAnsi="Arial"/>
          <w:sz w:val="22"/>
        </w:rPr>
        <w:t>ENTIA FUTURA INSTITUT</w:t>
      </w:r>
    </w:p>
    <w:p>
      <w:pPr>
        <w:spacing w:before="120" w:after="120" w:line="288" w:lineRule="auto"/>
        <w:ind w:left="0"/>
        <w:jc w:val="left"/>
      </w:pPr>
      <w:r>
        <w:rPr>
          <w:rFonts w:eastAsia="等线" w:ascii="Arial" w:cs="Arial" w:hAnsi="Arial"/>
          <w:sz w:val="22"/>
        </w:rPr>
        <w:t>The Institute for Future Beings</w:t>
      </w:r>
    </w:p>
    <w:p>
      <w:pPr>
        <w:spacing w:before="120" w:after="120" w:line="288" w:lineRule="auto"/>
        <w:ind w:left="0"/>
        <w:jc w:val="left"/>
      </w:pPr>
      <w:r>
        <w:rPr>
          <w:rFonts w:eastAsia="等线" w:ascii="Arial" w:cs="Arial" w:hAnsi="Arial"/>
          <w:sz w:val="22"/>
        </w:rPr>
        <w:t>未来我们将如何存在？</w:t>
      </w:r>
    </w:p>
    <w:p>
      <w:pPr>
        <w:spacing w:before="120" w:after="120" w:line="288" w:lineRule="auto"/>
        <w:ind w:left="0"/>
        <w:jc w:val="left"/>
      </w:pPr>
      <w:r>
        <w:rPr>
          <w:rFonts w:eastAsia="等线" w:ascii="Arial" w:cs="Arial" w:hAnsi="Arial"/>
          <w:sz w:val="22"/>
        </w:rPr>
        <w:t>How shall we exist in the future?</w:t>
      </w:r>
    </w:p>
    <w:p>
      <w:pPr>
        <w:spacing w:before="120" w:after="120" w:line="288" w:lineRule="auto"/>
        <w:ind w:left="0"/>
        <w:jc w:val="left"/>
      </w:pPr>
      <w:r>
        <w:rPr>
          <w:rFonts w:eastAsia="等线" w:ascii="Arial" w:cs="Arial" w:hAnsi="Arial"/>
          <w:sz w:val="22"/>
        </w:rPr>
        <w:t>页面结构按以下顺序：</w:t>
      </w:r>
    </w:p>
    <w:p>
      <w:pPr>
        <w:spacing w:before="120" w:after="120" w:line="288" w:lineRule="auto"/>
        <w:ind w:left="0"/>
        <w:jc w:val="left"/>
      </w:pPr>
      <w:r>
        <w:rPr>
          <w:rFonts w:eastAsia="等线" w:ascii="Arial" w:cs="Arial" w:hAnsi="Arial"/>
          <w:sz w:val="22"/>
        </w:rPr>
        <w:t>Home / About / Research / Programs / Research in Practice / Future Ventures / Collaboration / People / Publications / Join Us / Contact</w:t>
      </w:r>
    </w:p>
    <w:p>
      <w:pPr>
        <w:spacing w:before="120" w:after="120" w:line="288" w:lineRule="auto"/>
        <w:ind w:left="0"/>
        <w:jc w:val="left"/>
      </w:pPr>
      <w:r>
        <w:rPr>
          <w:rFonts w:eastAsia="等线" w:ascii="Arial" w:cs="Arial" w:hAnsi="Arial"/>
          <w:sz w:val="22"/>
        </w:rPr>
        <w:t>希望支持中英双语切换，或者中英上下并置。</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82121">
    <w:lvl>
      <w:numFmt w:val="bullet"/>
      <w:suff w:val="tab"/>
      <w:lvlText w:val="•"/>
      <w:rPr>
        <w:color w:val="3370ff"/>
      </w:rPr>
    </w:lvl>
  </w:abstractNum>
  <w:abstractNum w:abstractNumId="682122">
    <w:lvl>
      <w:numFmt w:val="bullet"/>
      <w:suff w:val="tab"/>
      <w:lvlText w:val="•"/>
      <w:rPr>
        <w:color w:val="3370ff"/>
      </w:rPr>
    </w:lvl>
  </w:abstractNum>
  <w:abstractNum w:abstractNumId="682123">
    <w:lvl>
      <w:numFmt w:val="bullet"/>
      <w:suff w:val="tab"/>
      <w:lvlText w:val="•"/>
      <w:rPr>
        <w:color w:val="3370ff"/>
      </w:rPr>
    </w:lvl>
  </w:abstractNum>
  <w:abstractNum w:abstractNumId="682124">
    <w:lvl>
      <w:numFmt w:val="bullet"/>
      <w:suff w:val="tab"/>
      <w:lvlText w:val="•"/>
      <w:rPr>
        <w:color w:val="3370ff"/>
      </w:rPr>
    </w:lvl>
  </w:abstractNum>
  <w:abstractNum w:abstractNumId="682125">
    <w:lvl>
      <w:numFmt w:val="bullet"/>
      <w:suff w:val="tab"/>
      <w:lvlText w:val="•"/>
      <w:rPr>
        <w:color w:val="3370ff"/>
      </w:rPr>
    </w:lvl>
  </w:abstractNum>
  <w:abstractNum w:abstractNumId="682126">
    <w:lvl>
      <w:numFmt w:val="bullet"/>
      <w:suff w:val="tab"/>
      <w:lvlText w:val="•"/>
      <w:rPr>
        <w:color w:val="3370ff"/>
      </w:rPr>
    </w:lvl>
  </w:abstractNum>
  <w:abstractNum w:abstractNumId="682127">
    <w:lvl>
      <w:numFmt w:val="bullet"/>
      <w:suff w:val="tab"/>
      <w:lvlText w:val="•"/>
      <w:rPr>
        <w:color w:val="3370ff"/>
      </w:rPr>
    </w:lvl>
  </w:abstractNum>
  <w:abstractNum w:abstractNumId="682128">
    <w:lvl>
      <w:numFmt w:val="bullet"/>
      <w:suff w:val="tab"/>
      <w:lvlText w:val="•"/>
      <w:rPr>
        <w:color w:val="3370ff"/>
      </w:rPr>
    </w:lvl>
  </w:abstractNum>
  <w:abstractNum w:abstractNumId="682129">
    <w:lvl>
      <w:numFmt w:val="bullet"/>
      <w:suff w:val="tab"/>
      <w:lvlText w:val="•"/>
      <w:rPr>
        <w:color w:val="3370ff"/>
      </w:rPr>
    </w:lvl>
  </w:abstractNum>
  <w:abstractNum w:abstractNumId="682130">
    <w:lvl>
      <w:numFmt w:val="bullet"/>
      <w:suff w:val="tab"/>
      <w:lvlText w:val="•"/>
      <w:rPr>
        <w:color w:val="3370ff"/>
      </w:rPr>
    </w:lvl>
  </w:abstractNum>
  <w:abstractNum w:abstractNumId="682131">
    <w:lvl>
      <w:numFmt w:val="bullet"/>
      <w:suff w:val="tab"/>
      <w:lvlText w:val="•"/>
      <w:rPr>
        <w:color w:val="3370ff"/>
      </w:rPr>
    </w:lvl>
  </w:abstractNum>
  <w:abstractNum w:abstractNumId="682132">
    <w:lvl>
      <w:numFmt w:val="bullet"/>
      <w:suff w:val="tab"/>
      <w:lvlText w:val="•"/>
      <w:rPr>
        <w:color w:val="3370ff"/>
      </w:rPr>
    </w:lvl>
  </w:abstractNum>
  <w:abstractNum w:abstractNumId="682133">
    <w:lvl>
      <w:numFmt w:val="bullet"/>
      <w:suff w:val="tab"/>
      <w:lvlText w:val="•"/>
      <w:rPr>
        <w:color w:val="3370ff"/>
      </w:rPr>
    </w:lvl>
  </w:abstractNum>
  <w:abstractNum w:abstractNumId="682134">
    <w:lvl>
      <w:numFmt w:val="bullet"/>
      <w:suff w:val="tab"/>
      <w:lvlText w:val="•"/>
      <w:rPr>
        <w:color w:val="3370ff"/>
      </w:rPr>
    </w:lvl>
  </w:abstractNum>
  <w:abstractNum w:abstractNumId="682135">
    <w:lvl>
      <w:numFmt w:val="bullet"/>
      <w:suff w:val="tab"/>
      <w:lvlText w:val="•"/>
      <w:rPr>
        <w:color w:val="3370ff"/>
      </w:rPr>
    </w:lvl>
  </w:abstractNum>
  <w:abstractNum w:abstractNumId="682136">
    <w:lvl>
      <w:numFmt w:val="bullet"/>
      <w:suff w:val="tab"/>
      <w:lvlText w:val="•"/>
      <w:rPr>
        <w:color w:val="3370ff"/>
      </w:rPr>
    </w:lvl>
  </w:abstractNum>
  <w:abstractNum w:abstractNumId="682137">
    <w:lvl>
      <w:numFmt w:val="bullet"/>
      <w:suff w:val="tab"/>
      <w:lvlText w:val="•"/>
      <w:rPr>
        <w:color w:val="3370ff"/>
      </w:rPr>
    </w:lvl>
  </w:abstractNum>
  <w:abstractNum w:abstractNumId="682138">
    <w:lvl>
      <w:numFmt w:val="bullet"/>
      <w:suff w:val="tab"/>
      <w:lvlText w:val="•"/>
      <w:rPr>
        <w:color w:val="3370ff"/>
      </w:rPr>
    </w:lvl>
  </w:abstractNum>
  <w:abstractNum w:abstractNumId="682139">
    <w:lvl>
      <w:numFmt w:val="bullet"/>
      <w:suff w:val="tab"/>
      <w:lvlText w:val="•"/>
      <w:rPr>
        <w:color w:val="3370ff"/>
      </w:rPr>
    </w:lvl>
  </w:abstractNum>
  <w:abstractNum w:abstractNumId="682140">
    <w:lvl>
      <w:numFmt w:val="bullet"/>
      <w:suff w:val="tab"/>
      <w:lvlText w:val="•"/>
      <w:rPr>
        <w:color w:val="3370ff"/>
      </w:rPr>
    </w:lvl>
  </w:abstractNum>
  <w:abstractNum w:abstractNumId="682141">
    <w:lvl>
      <w:numFmt w:val="bullet"/>
      <w:suff w:val="tab"/>
      <w:lvlText w:val="•"/>
      <w:rPr>
        <w:color w:val="3370ff"/>
      </w:rPr>
    </w:lvl>
  </w:abstractNum>
  <w:abstractNum w:abstractNumId="682142">
    <w:lvl>
      <w:numFmt w:val="bullet"/>
      <w:suff w:val="tab"/>
      <w:lvlText w:val="•"/>
      <w:rPr>
        <w:color w:val="3370ff"/>
      </w:rPr>
    </w:lvl>
  </w:abstractNum>
  <w:abstractNum w:abstractNumId="682143">
    <w:lvl>
      <w:numFmt w:val="bullet"/>
      <w:suff w:val="tab"/>
      <w:lvlText w:val="•"/>
      <w:rPr>
        <w:color w:val="3370ff"/>
      </w:rPr>
    </w:lvl>
  </w:abstractNum>
  <w:abstractNum w:abstractNumId="682144">
    <w:lvl>
      <w:numFmt w:val="bullet"/>
      <w:suff w:val="tab"/>
      <w:lvlText w:val="•"/>
      <w:rPr>
        <w:color w:val="3370ff"/>
      </w:rPr>
    </w:lvl>
  </w:abstractNum>
  <w:abstractNum w:abstractNumId="682145">
    <w:lvl>
      <w:numFmt w:val="bullet"/>
      <w:suff w:val="tab"/>
      <w:lvlText w:val="•"/>
      <w:rPr>
        <w:color w:val="3370ff"/>
      </w:rPr>
    </w:lvl>
  </w:abstractNum>
  <w:abstractNum w:abstractNumId="682146">
    <w:lvl>
      <w:numFmt w:val="bullet"/>
      <w:suff w:val="tab"/>
      <w:lvlText w:val="•"/>
      <w:rPr>
        <w:color w:val="3370ff"/>
      </w:rPr>
    </w:lvl>
  </w:abstractNum>
  <w:abstractNum w:abstractNumId="682147">
    <w:lvl>
      <w:numFmt w:val="bullet"/>
      <w:suff w:val="tab"/>
      <w:lvlText w:val="•"/>
      <w:rPr>
        <w:color w:val="3370ff"/>
      </w:rPr>
    </w:lvl>
  </w:abstractNum>
  <w:abstractNum w:abstractNumId="682148">
    <w:lvl>
      <w:numFmt w:val="bullet"/>
      <w:suff w:val="tab"/>
      <w:lvlText w:val="•"/>
      <w:rPr>
        <w:color w:val="3370ff"/>
      </w:rPr>
    </w:lvl>
  </w:abstractNum>
  <w:abstractNum w:abstractNumId="682149">
    <w:lvl>
      <w:numFmt w:val="bullet"/>
      <w:suff w:val="tab"/>
      <w:lvlText w:val="•"/>
      <w:rPr>
        <w:color w:val="3370ff"/>
      </w:rPr>
    </w:lvl>
  </w:abstractNum>
  <w:abstractNum w:abstractNumId="682150">
    <w:lvl>
      <w:numFmt w:val="bullet"/>
      <w:suff w:val="tab"/>
      <w:lvlText w:val="•"/>
      <w:rPr>
        <w:color w:val="3370ff"/>
      </w:rPr>
    </w:lvl>
  </w:abstractNum>
  <w:abstractNum w:abstractNumId="682151">
    <w:lvl>
      <w:numFmt w:val="bullet"/>
      <w:suff w:val="tab"/>
      <w:lvlText w:val="•"/>
      <w:rPr>
        <w:color w:val="3370ff"/>
      </w:rPr>
    </w:lvl>
  </w:abstractNum>
  <w:abstractNum w:abstractNumId="682152">
    <w:lvl>
      <w:numFmt w:val="bullet"/>
      <w:suff w:val="tab"/>
      <w:lvlText w:val="•"/>
      <w:rPr>
        <w:color w:val="3370ff"/>
      </w:rPr>
    </w:lvl>
  </w:abstractNum>
  <w:abstractNum w:abstractNumId="682153">
    <w:lvl>
      <w:numFmt w:val="bullet"/>
      <w:suff w:val="tab"/>
      <w:lvlText w:val="•"/>
      <w:rPr>
        <w:color w:val="3370ff"/>
      </w:rPr>
    </w:lvl>
  </w:abstractNum>
  <w:abstractNum w:abstractNumId="682154">
    <w:lvl>
      <w:numFmt w:val="bullet"/>
      <w:suff w:val="tab"/>
      <w:lvlText w:val="•"/>
      <w:rPr>
        <w:color w:val="3370ff"/>
      </w:rPr>
    </w:lvl>
  </w:abstractNum>
  <w:abstractNum w:abstractNumId="682155">
    <w:lvl>
      <w:numFmt w:val="bullet"/>
      <w:suff w:val="tab"/>
      <w:lvlText w:val="•"/>
      <w:rPr>
        <w:color w:val="3370ff"/>
      </w:rPr>
    </w:lvl>
  </w:abstractNum>
  <w:abstractNum w:abstractNumId="682156">
    <w:lvl>
      <w:numFmt w:val="bullet"/>
      <w:suff w:val="tab"/>
      <w:lvlText w:val="•"/>
      <w:rPr>
        <w:color w:val="3370ff"/>
      </w:rPr>
    </w:lvl>
  </w:abstractNum>
  <w:abstractNum w:abstractNumId="682157">
    <w:lvl>
      <w:numFmt w:val="bullet"/>
      <w:suff w:val="tab"/>
      <w:lvlText w:val="•"/>
      <w:rPr>
        <w:color w:val="3370ff"/>
      </w:rPr>
    </w:lvl>
  </w:abstractNum>
  <w:abstractNum w:abstractNumId="682158">
    <w:lvl>
      <w:numFmt w:val="bullet"/>
      <w:suff w:val="tab"/>
      <w:lvlText w:val="•"/>
      <w:rPr>
        <w:color w:val="3370ff"/>
      </w:rPr>
    </w:lvl>
  </w:abstractNum>
  <w:abstractNum w:abstractNumId="682159">
    <w:lvl>
      <w:numFmt w:val="bullet"/>
      <w:suff w:val="tab"/>
      <w:lvlText w:val="•"/>
      <w:rPr>
        <w:color w:val="3370ff"/>
      </w:rPr>
    </w:lvl>
  </w:abstractNum>
  <w:abstractNum w:abstractNumId="682160">
    <w:lvl>
      <w:numFmt w:val="bullet"/>
      <w:suff w:val="tab"/>
      <w:lvlText w:val="•"/>
      <w:rPr>
        <w:color w:val="3370ff"/>
      </w:rPr>
    </w:lvl>
  </w:abstractNum>
  <w:abstractNum w:abstractNumId="682161">
    <w:lvl>
      <w:numFmt w:val="bullet"/>
      <w:suff w:val="tab"/>
      <w:lvlText w:val="•"/>
      <w:rPr>
        <w:color w:val="3370ff"/>
      </w:rPr>
    </w:lvl>
  </w:abstractNum>
  <w:abstractNum w:abstractNumId="682162">
    <w:lvl>
      <w:numFmt w:val="bullet"/>
      <w:suff w:val="tab"/>
      <w:lvlText w:val="•"/>
      <w:rPr>
        <w:color w:val="3370ff"/>
      </w:rPr>
    </w:lvl>
  </w:abstractNum>
  <w:abstractNum w:abstractNumId="682163">
    <w:lvl>
      <w:numFmt w:val="bullet"/>
      <w:suff w:val="tab"/>
      <w:lvlText w:val="•"/>
      <w:rPr>
        <w:color w:val="3370ff"/>
      </w:rPr>
    </w:lvl>
  </w:abstractNum>
  <w:abstractNum w:abstractNumId="682164">
    <w:lvl>
      <w:numFmt w:val="bullet"/>
      <w:suff w:val="tab"/>
      <w:lvlText w:val="•"/>
      <w:rPr>
        <w:color w:val="3370ff"/>
      </w:rPr>
    </w:lvl>
  </w:abstractNum>
  <w:abstractNum w:abstractNumId="682165">
    <w:lvl>
      <w:numFmt w:val="bullet"/>
      <w:suff w:val="tab"/>
      <w:lvlText w:val="•"/>
      <w:rPr>
        <w:color w:val="3370ff"/>
      </w:rPr>
    </w:lvl>
  </w:abstractNum>
  <w:abstractNum w:abstractNumId="682166">
    <w:lvl>
      <w:numFmt w:val="bullet"/>
      <w:suff w:val="tab"/>
      <w:lvlText w:val="•"/>
      <w:rPr>
        <w:color w:val="3370ff"/>
      </w:rPr>
    </w:lvl>
  </w:abstractNum>
  <w:abstractNum w:abstractNumId="682167">
    <w:lvl>
      <w:numFmt w:val="bullet"/>
      <w:suff w:val="tab"/>
      <w:lvlText w:val="•"/>
      <w:rPr>
        <w:color w:val="3370ff"/>
      </w:rPr>
    </w:lvl>
  </w:abstractNum>
  <w:abstractNum w:abstractNumId="682168">
    <w:lvl>
      <w:numFmt w:val="bullet"/>
      <w:suff w:val="tab"/>
      <w:lvlText w:val="•"/>
      <w:rPr>
        <w:color w:val="3370ff"/>
      </w:rPr>
    </w:lvl>
  </w:abstractNum>
  <w:abstractNum w:abstractNumId="682169">
    <w:lvl>
      <w:numFmt w:val="bullet"/>
      <w:suff w:val="tab"/>
      <w:lvlText w:val="•"/>
      <w:rPr>
        <w:color w:val="3370ff"/>
      </w:rPr>
    </w:lvl>
  </w:abstractNum>
  <w:abstractNum w:abstractNumId="682170">
    <w:lvl>
      <w:numFmt w:val="bullet"/>
      <w:suff w:val="tab"/>
      <w:lvlText w:val="•"/>
      <w:rPr>
        <w:color w:val="3370ff"/>
      </w:rPr>
    </w:lvl>
  </w:abstractNum>
  <w:abstractNum w:abstractNumId="682171">
    <w:lvl>
      <w:numFmt w:val="bullet"/>
      <w:suff w:val="tab"/>
      <w:lvlText w:val="•"/>
      <w:rPr>
        <w:color w:val="3370ff"/>
      </w:rPr>
    </w:lvl>
  </w:abstractNum>
  <w:abstractNum w:abstractNumId="682172">
    <w:lvl>
      <w:numFmt w:val="bullet"/>
      <w:suff w:val="tab"/>
      <w:lvlText w:val="•"/>
      <w:rPr>
        <w:color w:val="3370ff"/>
      </w:rPr>
    </w:lvl>
  </w:abstractNum>
  <w:abstractNum w:abstractNumId="682173">
    <w:lvl>
      <w:numFmt w:val="bullet"/>
      <w:suff w:val="tab"/>
      <w:lvlText w:val="•"/>
      <w:rPr>
        <w:color w:val="3370ff"/>
      </w:rPr>
    </w:lvl>
  </w:abstractNum>
  <w:abstractNum w:abstractNumId="682174">
    <w:lvl>
      <w:numFmt w:val="bullet"/>
      <w:suff w:val="tab"/>
      <w:lvlText w:val="•"/>
      <w:rPr>
        <w:color w:val="3370ff"/>
      </w:rPr>
    </w:lvl>
  </w:abstractNum>
  <w:abstractNum w:abstractNumId="682175">
    <w:lvl>
      <w:numFmt w:val="bullet"/>
      <w:suff w:val="tab"/>
      <w:lvlText w:val="•"/>
      <w:rPr>
        <w:color w:val="3370ff"/>
      </w:rPr>
    </w:lvl>
  </w:abstractNum>
  <w:abstractNum w:abstractNumId="682176">
    <w:lvl>
      <w:numFmt w:val="bullet"/>
      <w:suff w:val="tab"/>
      <w:lvlText w:val="•"/>
      <w:rPr>
        <w:color w:val="3370ff"/>
      </w:rPr>
    </w:lvl>
  </w:abstractNum>
  <w:abstractNum w:abstractNumId="682177">
    <w:lvl>
      <w:numFmt w:val="bullet"/>
      <w:suff w:val="tab"/>
      <w:lvlText w:val="•"/>
      <w:rPr>
        <w:color w:val="3370ff"/>
      </w:rPr>
    </w:lvl>
  </w:abstractNum>
  <w:abstractNum w:abstractNumId="682178">
    <w:lvl>
      <w:numFmt w:val="bullet"/>
      <w:suff w:val="tab"/>
      <w:lvlText w:val="•"/>
      <w:rPr>
        <w:color w:val="3370ff"/>
      </w:rPr>
    </w:lvl>
  </w:abstractNum>
  <w:abstractNum w:abstractNumId="682179">
    <w:lvl>
      <w:numFmt w:val="bullet"/>
      <w:suff w:val="tab"/>
      <w:lvlText w:val="•"/>
      <w:rPr>
        <w:color w:val="3370ff"/>
      </w:rPr>
    </w:lvl>
  </w:abstractNum>
  <w:abstractNum w:abstractNumId="682180">
    <w:lvl>
      <w:numFmt w:val="bullet"/>
      <w:suff w:val="tab"/>
      <w:lvlText w:val="•"/>
      <w:rPr>
        <w:color w:val="3370ff"/>
      </w:rPr>
    </w:lvl>
  </w:abstractNum>
  <w:abstractNum w:abstractNumId="682181">
    <w:lvl>
      <w:numFmt w:val="bullet"/>
      <w:suff w:val="tab"/>
      <w:lvlText w:val="•"/>
      <w:rPr>
        <w:color w:val="3370ff"/>
      </w:rPr>
    </w:lvl>
  </w:abstractNum>
  <w:abstractNum w:abstractNumId="682182">
    <w:lvl>
      <w:numFmt w:val="bullet"/>
      <w:suff w:val="tab"/>
      <w:lvlText w:val="•"/>
      <w:rPr>
        <w:color w:val="3370ff"/>
      </w:rPr>
    </w:lvl>
  </w:abstractNum>
  <w:abstractNum w:abstractNumId="682183">
    <w:lvl>
      <w:numFmt w:val="bullet"/>
      <w:suff w:val="tab"/>
      <w:lvlText w:val="•"/>
      <w:rPr>
        <w:color w:val="3370ff"/>
      </w:rPr>
    </w:lvl>
  </w:abstractNum>
  <w:abstractNum w:abstractNumId="682184">
    <w:lvl>
      <w:numFmt w:val="bullet"/>
      <w:suff w:val="tab"/>
      <w:lvlText w:val="•"/>
      <w:rPr>
        <w:color w:val="3370ff"/>
      </w:rPr>
    </w:lvl>
  </w:abstractNum>
  <w:abstractNum w:abstractNumId="682185">
    <w:lvl>
      <w:numFmt w:val="bullet"/>
      <w:suff w:val="tab"/>
      <w:lvlText w:val="•"/>
      <w:rPr>
        <w:color w:val="3370ff"/>
      </w:rPr>
    </w:lvl>
  </w:abstractNum>
  <w:abstractNum w:abstractNumId="682186">
    <w:lvl>
      <w:numFmt w:val="bullet"/>
      <w:suff w:val="tab"/>
      <w:lvlText w:val="•"/>
      <w:rPr>
        <w:color w:val="3370ff"/>
      </w:rPr>
    </w:lvl>
  </w:abstractNum>
  <w:abstractNum w:abstractNumId="682187">
    <w:lvl>
      <w:numFmt w:val="bullet"/>
      <w:suff w:val="tab"/>
      <w:lvlText w:val="•"/>
      <w:rPr>
        <w:color w:val="3370ff"/>
      </w:rPr>
    </w:lvl>
  </w:abstractNum>
  <w:abstractNum w:abstractNumId="682188">
    <w:lvl>
      <w:numFmt w:val="bullet"/>
      <w:suff w:val="tab"/>
      <w:lvlText w:val="•"/>
      <w:rPr>
        <w:color w:val="3370ff"/>
      </w:rPr>
    </w:lvl>
  </w:abstractNum>
  <w:abstractNum w:abstractNumId="682189">
    <w:lvl>
      <w:numFmt w:val="bullet"/>
      <w:suff w:val="tab"/>
      <w:lvlText w:val="•"/>
      <w:rPr>
        <w:color w:val="3370ff"/>
      </w:rPr>
    </w:lvl>
  </w:abstractNum>
  <w:abstractNum w:abstractNumId="682190">
    <w:lvl>
      <w:numFmt w:val="bullet"/>
      <w:suff w:val="tab"/>
      <w:lvlText w:val="•"/>
      <w:rPr>
        <w:color w:val="3370ff"/>
      </w:rPr>
    </w:lvl>
  </w:abstractNum>
  <w:abstractNum w:abstractNumId="682191">
    <w:lvl>
      <w:numFmt w:val="bullet"/>
      <w:suff w:val="tab"/>
      <w:lvlText w:val="•"/>
      <w:rPr>
        <w:color w:val="3370ff"/>
      </w:rPr>
    </w:lvl>
  </w:abstractNum>
  <w:abstractNum w:abstractNumId="682192">
    <w:lvl>
      <w:numFmt w:val="bullet"/>
      <w:suff w:val="tab"/>
      <w:lvlText w:val="•"/>
      <w:rPr>
        <w:color w:val="3370ff"/>
      </w:rPr>
    </w:lvl>
  </w:abstractNum>
  <w:abstractNum w:abstractNumId="682193">
    <w:lvl>
      <w:numFmt w:val="bullet"/>
      <w:suff w:val="tab"/>
      <w:lvlText w:val="•"/>
      <w:rPr>
        <w:color w:val="3370ff"/>
      </w:rPr>
    </w:lvl>
  </w:abstractNum>
  <w:abstractNum w:abstractNumId="682194">
    <w:lvl>
      <w:numFmt w:val="bullet"/>
      <w:suff w:val="tab"/>
      <w:lvlText w:val="•"/>
      <w:rPr>
        <w:color w:val="3370ff"/>
      </w:rPr>
    </w:lvl>
  </w:abstractNum>
  <w:abstractNum w:abstractNumId="682195">
    <w:lvl>
      <w:numFmt w:val="bullet"/>
      <w:suff w:val="tab"/>
      <w:lvlText w:val="•"/>
      <w:rPr>
        <w:color w:val="3370ff"/>
      </w:rPr>
    </w:lvl>
  </w:abstractNum>
  <w:abstractNum w:abstractNumId="682196">
    <w:lvl>
      <w:numFmt w:val="bullet"/>
      <w:suff w:val="tab"/>
      <w:lvlText w:val="•"/>
      <w:rPr>
        <w:color w:val="3370ff"/>
      </w:rPr>
    </w:lvl>
  </w:abstractNum>
  <w:abstractNum w:abstractNumId="682197">
    <w:lvl>
      <w:numFmt w:val="bullet"/>
      <w:suff w:val="tab"/>
      <w:lvlText w:val="•"/>
      <w:rPr>
        <w:color w:val="3370ff"/>
      </w:rPr>
    </w:lvl>
  </w:abstractNum>
  <w:abstractNum w:abstractNumId="682198">
    <w:lvl>
      <w:numFmt w:val="bullet"/>
      <w:suff w:val="tab"/>
      <w:lvlText w:val="•"/>
      <w:rPr>
        <w:color w:val="3370ff"/>
      </w:rPr>
    </w:lvl>
  </w:abstractNum>
  <w:abstractNum w:abstractNumId="682199">
    <w:lvl>
      <w:numFmt w:val="bullet"/>
      <w:suff w:val="tab"/>
      <w:lvlText w:val="•"/>
      <w:rPr>
        <w:color w:val="3370ff"/>
      </w:rPr>
    </w:lvl>
  </w:abstractNum>
  <w:abstractNum w:abstractNumId="682200">
    <w:lvl>
      <w:numFmt w:val="bullet"/>
      <w:suff w:val="tab"/>
      <w:lvlText w:val="•"/>
      <w:rPr>
        <w:color w:val="3370ff"/>
      </w:rPr>
    </w:lvl>
  </w:abstractNum>
  <w:abstractNum w:abstractNumId="682201">
    <w:lvl>
      <w:numFmt w:val="bullet"/>
      <w:suff w:val="tab"/>
      <w:lvlText w:val="•"/>
      <w:rPr>
        <w:color w:val="3370ff"/>
      </w:rPr>
    </w:lvl>
  </w:abstractNum>
  <w:abstractNum w:abstractNumId="682202">
    <w:lvl>
      <w:numFmt w:val="bullet"/>
      <w:suff w:val="tab"/>
      <w:lvlText w:val="•"/>
      <w:rPr>
        <w:color w:val="3370ff"/>
      </w:rPr>
    </w:lvl>
  </w:abstractNum>
  <w:abstractNum w:abstractNumId="682203">
    <w:lvl>
      <w:numFmt w:val="bullet"/>
      <w:suff w:val="tab"/>
      <w:lvlText w:val="•"/>
      <w:rPr>
        <w:color w:val="3370ff"/>
      </w:rPr>
    </w:lvl>
  </w:abstractNum>
  <w:abstractNum w:abstractNumId="682204">
    <w:lvl>
      <w:numFmt w:val="bullet"/>
      <w:suff w:val="tab"/>
      <w:lvlText w:val="•"/>
      <w:rPr>
        <w:color w:val="3370ff"/>
      </w:rPr>
    </w:lvl>
  </w:abstractNum>
  <w:abstractNum w:abstractNumId="682205">
    <w:lvl>
      <w:numFmt w:val="bullet"/>
      <w:suff w:val="tab"/>
      <w:lvlText w:val="•"/>
      <w:rPr>
        <w:color w:val="3370ff"/>
      </w:rPr>
    </w:lvl>
  </w:abstractNum>
  <w:abstractNum w:abstractNumId="682206">
    <w:lvl>
      <w:numFmt w:val="bullet"/>
      <w:suff w:val="tab"/>
      <w:lvlText w:val="•"/>
      <w:rPr>
        <w:color w:val="3370ff"/>
      </w:rPr>
    </w:lvl>
  </w:abstractNum>
  <w:abstractNum w:abstractNumId="682207">
    <w:lvl>
      <w:numFmt w:val="bullet"/>
      <w:suff w:val="tab"/>
      <w:lvlText w:val="•"/>
      <w:rPr>
        <w:color w:val="3370ff"/>
      </w:rPr>
    </w:lvl>
  </w:abstractNum>
  <w:abstractNum w:abstractNumId="682208">
    <w:lvl>
      <w:numFmt w:val="bullet"/>
      <w:suff w:val="tab"/>
      <w:lvlText w:val="•"/>
      <w:rPr>
        <w:color w:val="3370ff"/>
      </w:rPr>
    </w:lvl>
  </w:abstractNum>
  <w:abstractNum w:abstractNumId="682209">
    <w:lvl>
      <w:numFmt w:val="bullet"/>
      <w:suff w:val="tab"/>
      <w:lvlText w:val="•"/>
      <w:rPr>
        <w:color w:val="3370ff"/>
      </w:rPr>
    </w:lvl>
  </w:abstractNum>
  <w:abstractNum w:abstractNumId="682210">
    <w:lvl>
      <w:numFmt w:val="bullet"/>
      <w:suff w:val="tab"/>
      <w:lvlText w:val="•"/>
      <w:rPr>
        <w:color w:val="3370ff"/>
      </w:rPr>
    </w:lvl>
  </w:abstractNum>
  <w:abstractNum w:abstractNumId="682211">
    <w:lvl>
      <w:numFmt w:val="bullet"/>
      <w:suff w:val="tab"/>
      <w:lvlText w:val="•"/>
      <w:rPr>
        <w:color w:val="3370ff"/>
      </w:rPr>
    </w:lvl>
  </w:abstractNum>
  <w:abstractNum w:abstractNumId="682212">
    <w:lvl>
      <w:numFmt w:val="bullet"/>
      <w:suff w:val="tab"/>
      <w:lvlText w:val="•"/>
      <w:rPr>
        <w:color w:val="3370ff"/>
      </w:rPr>
    </w:lvl>
  </w:abstractNum>
  <w:abstractNum w:abstractNumId="682213">
    <w:lvl>
      <w:numFmt w:val="bullet"/>
      <w:suff w:val="tab"/>
      <w:lvlText w:val="•"/>
      <w:rPr>
        <w:color w:val="3370ff"/>
      </w:rPr>
    </w:lvl>
  </w:abstractNum>
  <w:abstractNum w:abstractNumId="682214">
    <w:lvl>
      <w:numFmt w:val="bullet"/>
      <w:suff w:val="tab"/>
      <w:lvlText w:val="•"/>
      <w:rPr>
        <w:color w:val="3370ff"/>
      </w:rPr>
    </w:lvl>
  </w:abstractNum>
  <w:abstractNum w:abstractNumId="682215">
    <w:lvl>
      <w:numFmt w:val="bullet"/>
      <w:suff w:val="tab"/>
      <w:lvlText w:val="•"/>
      <w:rPr>
        <w:color w:val="3370ff"/>
      </w:rPr>
    </w:lvl>
  </w:abstractNum>
  <w:abstractNum w:abstractNumId="682216">
    <w:lvl>
      <w:numFmt w:val="bullet"/>
      <w:suff w:val="tab"/>
      <w:lvlText w:val="•"/>
      <w:rPr>
        <w:color w:val="3370ff"/>
      </w:rPr>
    </w:lvl>
  </w:abstractNum>
  <w:abstractNum w:abstractNumId="682217">
    <w:lvl>
      <w:numFmt w:val="bullet"/>
      <w:suff w:val="tab"/>
      <w:lvlText w:val="•"/>
      <w:rPr>
        <w:color w:val="3370ff"/>
      </w:rPr>
    </w:lvl>
  </w:abstractNum>
  <w:abstractNum w:abstractNumId="682218">
    <w:lvl>
      <w:numFmt w:val="bullet"/>
      <w:suff w:val="tab"/>
      <w:lvlText w:val="•"/>
      <w:rPr>
        <w:color w:val="3370ff"/>
      </w:rPr>
    </w:lvl>
  </w:abstractNum>
  <w:abstractNum w:abstractNumId="682219">
    <w:lvl>
      <w:numFmt w:val="bullet"/>
      <w:suff w:val="tab"/>
      <w:lvlText w:val="•"/>
      <w:rPr>
        <w:color w:val="3370ff"/>
      </w:rPr>
    </w:lvl>
  </w:abstractNum>
  <w:abstractNum w:abstractNumId="682220">
    <w:lvl>
      <w:numFmt w:val="bullet"/>
      <w:suff w:val="tab"/>
      <w:lvlText w:val="•"/>
      <w:rPr>
        <w:color w:val="3370ff"/>
      </w:rPr>
    </w:lvl>
  </w:abstractNum>
  <w:abstractNum w:abstractNumId="682221">
    <w:lvl>
      <w:numFmt w:val="bullet"/>
      <w:suff w:val="tab"/>
      <w:lvlText w:val="•"/>
      <w:rPr>
        <w:color w:val="3370ff"/>
      </w:rPr>
    </w:lvl>
  </w:abstractNum>
  <w:abstractNum w:abstractNumId="682222">
    <w:lvl>
      <w:numFmt w:val="bullet"/>
      <w:suff w:val="tab"/>
      <w:lvlText w:val="•"/>
      <w:rPr>
        <w:color w:val="3370ff"/>
      </w:rPr>
    </w:lvl>
  </w:abstractNum>
  <w:abstractNum w:abstractNumId="682223">
    <w:lvl>
      <w:numFmt w:val="bullet"/>
      <w:suff w:val="tab"/>
      <w:lvlText w:val="•"/>
      <w:rPr>
        <w:color w:val="3370ff"/>
      </w:rPr>
    </w:lvl>
  </w:abstractNum>
  <w:abstractNum w:abstractNumId="682224">
    <w:lvl>
      <w:numFmt w:val="bullet"/>
      <w:suff w:val="tab"/>
      <w:lvlText w:val="•"/>
      <w:rPr>
        <w:color w:val="3370ff"/>
      </w:rPr>
    </w:lvl>
  </w:abstractNum>
  <w:abstractNum w:abstractNumId="682225">
    <w:lvl>
      <w:numFmt w:val="bullet"/>
      <w:suff w:val="tab"/>
      <w:lvlText w:val="•"/>
      <w:rPr>
        <w:color w:val="3370ff"/>
      </w:rPr>
    </w:lvl>
  </w:abstractNum>
  <w:abstractNum w:abstractNumId="682226">
    <w:lvl>
      <w:numFmt w:val="bullet"/>
      <w:suff w:val="tab"/>
      <w:lvlText w:val="•"/>
      <w:rPr>
        <w:color w:val="3370ff"/>
      </w:rPr>
    </w:lvl>
  </w:abstractNum>
  <w:abstractNum w:abstractNumId="682227">
    <w:lvl>
      <w:numFmt w:val="bullet"/>
      <w:suff w:val="tab"/>
      <w:lvlText w:val="•"/>
      <w:rPr>
        <w:color w:val="3370ff"/>
      </w:rPr>
    </w:lvl>
  </w:abstractNum>
  <w:abstractNum w:abstractNumId="682228">
    <w:lvl>
      <w:numFmt w:val="bullet"/>
      <w:suff w:val="tab"/>
      <w:lvlText w:val="•"/>
      <w:rPr>
        <w:color w:val="3370ff"/>
      </w:rPr>
    </w:lvl>
  </w:abstractNum>
  <w:abstractNum w:abstractNumId="682229">
    <w:lvl>
      <w:numFmt w:val="bullet"/>
      <w:suff w:val="tab"/>
      <w:lvlText w:val="•"/>
      <w:rPr>
        <w:color w:val="3370ff"/>
      </w:rPr>
    </w:lvl>
  </w:abstractNum>
  <w:abstractNum w:abstractNumId="682230">
    <w:lvl>
      <w:numFmt w:val="bullet"/>
      <w:suff w:val="tab"/>
      <w:lvlText w:val="•"/>
      <w:rPr>
        <w:color w:val="3370ff"/>
      </w:rPr>
    </w:lvl>
  </w:abstractNum>
  <w:abstractNum w:abstractNumId="682231">
    <w:lvl>
      <w:numFmt w:val="bullet"/>
      <w:suff w:val="tab"/>
      <w:lvlText w:val="•"/>
      <w:rPr>
        <w:color w:val="3370ff"/>
      </w:rPr>
    </w:lvl>
  </w:abstractNum>
  <w:abstractNum w:abstractNumId="682232">
    <w:lvl>
      <w:numFmt w:val="bullet"/>
      <w:suff w:val="tab"/>
      <w:lvlText w:val="•"/>
      <w:rPr>
        <w:color w:val="3370ff"/>
      </w:rPr>
    </w:lvl>
  </w:abstractNum>
  <w:abstractNum w:abstractNumId="682233">
    <w:lvl>
      <w:numFmt w:val="bullet"/>
      <w:suff w:val="tab"/>
      <w:lvlText w:val="•"/>
      <w:rPr>
        <w:color w:val="3370ff"/>
      </w:rPr>
    </w:lvl>
  </w:abstractNum>
  <w:abstractNum w:abstractNumId="682234">
    <w:lvl>
      <w:numFmt w:val="bullet"/>
      <w:suff w:val="tab"/>
      <w:lvlText w:val="•"/>
      <w:rPr>
        <w:color w:val="3370ff"/>
      </w:rPr>
    </w:lvl>
  </w:abstractNum>
  <w:abstractNum w:abstractNumId="682235">
    <w:lvl>
      <w:numFmt w:val="bullet"/>
      <w:suff w:val="tab"/>
      <w:lvlText w:val="•"/>
      <w:rPr>
        <w:color w:val="3370ff"/>
      </w:rPr>
    </w:lvl>
  </w:abstractNum>
  <w:abstractNum w:abstractNumId="682236">
    <w:lvl>
      <w:numFmt w:val="bullet"/>
      <w:suff w:val="tab"/>
      <w:lvlText w:val="•"/>
      <w:rPr>
        <w:color w:val="3370ff"/>
      </w:rPr>
    </w:lvl>
  </w:abstractNum>
  <w:abstractNum w:abstractNumId="682237">
    <w:lvl>
      <w:numFmt w:val="bullet"/>
      <w:suff w:val="tab"/>
      <w:lvlText w:val="•"/>
      <w:rPr>
        <w:color w:val="3370ff"/>
      </w:rPr>
    </w:lvl>
  </w:abstractNum>
  <w:abstractNum w:abstractNumId="682238">
    <w:lvl>
      <w:numFmt w:val="bullet"/>
      <w:suff w:val="tab"/>
      <w:lvlText w:val="•"/>
      <w:rPr>
        <w:color w:val="3370ff"/>
      </w:rPr>
    </w:lvl>
  </w:abstractNum>
  <w:abstractNum w:abstractNumId="682239">
    <w:lvl>
      <w:numFmt w:val="bullet"/>
      <w:suff w:val="tab"/>
      <w:lvlText w:val="•"/>
      <w:rPr>
        <w:color w:val="3370ff"/>
      </w:rPr>
    </w:lvl>
  </w:abstractNum>
  <w:abstractNum w:abstractNumId="682240">
    <w:lvl>
      <w:numFmt w:val="bullet"/>
      <w:suff w:val="tab"/>
      <w:lvlText w:val="•"/>
      <w:rPr>
        <w:color w:val="3370ff"/>
      </w:rPr>
    </w:lvl>
  </w:abstractNum>
  <w:abstractNum w:abstractNumId="682241">
    <w:lvl>
      <w:numFmt w:val="bullet"/>
      <w:suff w:val="tab"/>
      <w:lvlText w:val="•"/>
      <w:rPr>
        <w:color w:val="3370ff"/>
      </w:rPr>
    </w:lvl>
  </w:abstractNum>
  <w:abstractNum w:abstractNumId="682242">
    <w:lvl>
      <w:numFmt w:val="bullet"/>
      <w:suff w:val="tab"/>
      <w:lvlText w:val="•"/>
      <w:rPr>
        <w:color w:val="3370ff"/>
      </w:rPr>
    </w:lvl>
  </w:abstractNum>
  <w:abstractNum w:abstractNumId="682243">
    <w:lvl>
      <w:numFmt w:val="bullet"/>
      <w:suff w:val="tab"/>
      <w:lvlText w:val="•"/>
      <w:rPr>
        <w:color w:val="3370ff"/>
      </w:rPr>
    </w:lvl>
  </w:abstractNum>
  <w:abstractNum w:abstractNumId="682244">
    <w:lvl>
      <w:numFmt w:val="bullet"/>
      <w:suff w:val="tab"/>
      <w:lvlText w:val="•"/>
      <w:rPr>
        <w:color w:val="3370ff"/>
      </w:rPr>
    </w:lvl>
  </w:abstractNum>
  <w:abstractNum w:abstractNumId="682245">
    <w:lvl>
      <w:numFmt w:val="bullet"/>
      <w:suff w:val="tab"/>
      <w:lvlText w:val="•"/>
      <w:rPr>
        <w:color w:val="3370ff"/>
      </w:rPr>
    </w:lvl>
  </w:abstractNum>
  <w:abstractNum w:abstractNumId="682246">
    <w:lvl>
      <w:numFmt w:val="bullet"/>
      <w:suff w:val="tab"/>
      <w:lvlText w:val="•"/>
      <w:rPr>
        <w:color w:val="3370ff"/>
      </w:rPr>
    </w:lvl>
  </w:abstractNum>
  <w:abstractNum w:abstractNumId="682247">
    <w:lvl>
      <w:numFmt w:val="bullet"/>
      <w:suff w:val="tab"/>
      <w:lvlText w:val="•"/>
      <w:rPr>
        <w:color w:val="3370ff"/>
      </w:rPr>
    </w:lvl>
  </w:abstractNum>
  <w:abstractNum w:abstractNumId="682248">
    <w:lvl>
      <w:numFmt w:val="bullet"/>
      <w:suff w:val="tab"/>
      <w:lvlText w:val="•"/>
      <w:rPr>
        <w:color w:val="3370ff"/>
      </w:rPr>
    </w:lvl>
  </w:abstractNum>
  <w:abstractNum w:abstractNumId="682249">
    <w:lvl>
      <w:numFmt w:val="bullet"/>
      <w:suff w:val="tab"/>
      <w:lvlText w:val="•"/>
      <w:rPr>
        <w:color w:val="3370ff"/>
      </w:rPr>
    </w:lvl>
  </w:abstractNum>
  <w:abstractNum w:abstractNumId="682250">
    <w:lvl>
      <w:numFmt w:val="bullet"/>
      <w:suff w:val="tab"/>
      <w:lvlText w:val="•"/>
      <w:rPr>
        <w:color w:val="3370ff"/>
      </w:rPr>
    </w:lvl>
  </w:abstractNum>
  <w:abstractNum w:abstractNumId="682251">
    <w:lvl>
      <w:numFmt w:val="bullet"/>
      <w:suff w:val="tab"/>
      <w:lvlText w:val="•"/>
      <w:rPr>
        <w:color w:val="3370ff"/>
      </w:rPr>
    </w:lvl>
  </w:abstractNum>
  <w:abstractNum w:abstractNumId="682252">
    <w:lvl>
      <w:numFmt w:val="bullet"/>
      <w:suff w:val="tab"/>
      <w:lvlText w:val="•"/>
      <w:rPr>
        <w:color w:val="3370ff"/>
      </w:rPr>
    </w:lvl>
  </w:abstractNum>
  <w:abstractNum w:abstractNumId="682253">
    <w:lvl>
      <w:numFmt w:val="bullet"/>
      <w:suff w:val="tab"/>
      <w:lvlText w:val="•"/>
      <w:rPr>
        <w:color w:val="3370ff"/>
      </w:rPr>
    </w:lvl>
  </w:abstractNum>
  <w:abstractNum w:abstractNumId="682254">
    <w:lvl>
      <w:numFmt w:val="bullet"/>
      <w:suff w:val="tab"/>
      <w:lvlText w:val="•"/>
      <w:rPr>
        <w:color w:val="3370ff"/>
      </w:rPr>
    </w:lvl>
  </w:abstractNum>
  <w:abstractNum w:abstractNumId="682255">
    <w:lvl>
      <w:numFmt w:val="bullet"/>
      <w:suff w:val="tab"/>
      <w:lvlText w:val="•"/>
      <w:rPr>
        <w:color w:val="3370ff"/>
      </w:rPr>
    </w:lvl>
  </w:abstractNum>
  <w:abstractNum w:abstractNumId="682256">
    <w:lvl>
      <w:numFmt w:val="bullet"/>
      <w:suff w:val="tab"/>
      <w:lvlText w:val="•"/>
      <w:rPr>
        <w:color w:val="3370ff"/>
      </w:rPr>
    </w:lvl>
  </w:abstractNum>
  <w:abstractNum w:abstractNumId="682257">
    <w:lvl>
      <w:numFmt w:val="bullet"/>
      <w:suff w:val="tab"/>
      <w:lvlText w:val="•"/>
      <w:rPr>
        <w:color w:val="3370ff"/>
      </w:rPr>
    </w:lvl>
  </w:abstractNum>
  <w:abstractNum w:abstractNumId="682258">
    <w:lvl>
      <w:numFmt w:val="bullet"/>
      <w:suff w:val="tab"/>
      <w:lvlText w:val="•"/>
      <w:rPr>
        <w:color w:val="3370ff"/>
      </w:rPr>
    </w:lvl>
  </w:abstractNum>
  <w:abstractNum w:abstractNumId="682259">
    <w:lvl>
      <w:numFmt w:val="bullet"/>
      <w:suff w:val="tab"/>
      <w:lvlText w:val="•"/>
      <w:rPr>
        <w:color w:val="3370ff"/>
      </w:rPr>
    </w:lvl>
  </w:abstractNum>
  <w:abstractNum w:abstractNumId="682260">
    <w:lvl>
      <w:numFmt w:val="bullet"/>
      <w:suff w:val="tab"/>
      <w:lvlText w:val="•"/>
      <w:rPr>
        <w:color w:val="3370ff"/>
      </w:rPr>
    </w:lvl>
  </w:abstractNum>
  <w:abstractNum w:abstractNumId="682261">
    <w:lvl>
      <w:numFmt w:val="bullet"/>
      <w:suff w:val="tab"/>
      <w:lvlText w:val="•"/>
      <w:rPr>
        <w:color w:val="3370ff"/>
      </w:rPr>
    </w:lvl>
  </w:abstractNum>
  <w:abstractNum w:abstractNumId="682262">
    <w:lvl>
      <w:numFmt w:val="bullet"/>
      <w:suff w:val="tab"/>
      <w:lvlText w:val="•"/>
      <w:rPr>
        <w:color w:val="3370ff"/>
      </w:rPr>
    </w:lvl>
  </w:abstractNum>
  <w:abstractNum w:abstractNumId="682263">
    <w:lvl>
      <w:numFmt w:val="bullet"/>
      <w:suff w:val="tab"/>
      <w:lvlText w:val="•"/>
      <w:rPr>
        <w:color w:val="3370ff"/>
      </w:rPr>
    </w:lvl>
  </w:abstractNum>
  <w:abstractNum w:abstractNumId="682264">
    <w:lvl>
      <w:numFmt w:val="bullet"/>
      <w:suff w:val="tab"/>
      <w:lvlText w:val="•"/>
      <w:rPr>
        <w:color w:val="3370ff"/>
      </w:rPr>
    </w:lvl>
  </w:abstractNum>
  <w:abstractNum w:abstractNumId="682265">
    <w:lvl>
      <w:numFmt w:val="bullet"/>
      <w:suff w:val="tab"/>
      <w:lvlText w:val="•"/>
      <w:rPr>
        <w:color w:val="3370ff"/>
      </w:rPr>
    </w:lvl>
  </w:abstractNum>
  <w:abstractNum w:abstractNumId="682266">
    <w:lvl>
      <w:numFmt w:val="bullet"/>
      <w:suff w:val="tab"/>
      <w:lvlText w:val="•"/>
      <w:rPr>
        <w:color w:val="3370ff"/>
      </w:rPr>
    </w:lvl>
  </w:abstractNum>
  <w:abstractNum w:abstractNumId="682267">
    <w:lvl>
      <w:numFmt w:val="bullet"/>
      <w:suff w:val="tab"/>
      <w:lvlText w:val="•"/>
      <w:rPr>
        <w:color w:val="3370ff"/>
      </w:rPr>
    </w:lvl>
  </w:abstractNum>
  <w:abstractNum w:abstractNumId="682268">
    <w:lvl>
      <w:numFmt w:val="bullet"/>
      <w:suff w:val="tab"/>
      <w:lvlText w:val="•"/>
      <w:rPr>
        <w:color w:val="3370ff"/>
      </w:rPr>
    </w:lvl>
  </w:abstractNum>
  <w:abstractNum w:abstractNumId="682269">
    <w:lvl>
      <w:numFmt w:val="bullet"/>
      <w:suff w:val="tab"/>
      <w:lvlText w:val="•"/>
      <w:rPr>
        <w:color w:val="3370ff"/>
      </w:rPr>
    </w:lvl>
  </w:abstractNum>
  <w:abstractNum w:abstractNumId="682270">
    <w:lvl>
      <w:numFmt w:val="bullet"/>
      <w:suff w:val="tab"/>
      <w:lvlText w:val="•"/>
      <w:rPr>
        <w:color w:val="3370ff"/>
      </w:rPr>
    </w:lvl>
  </w:abstractNum>
  <w:abstractNum w:abstractNumId="682271">
    <w:lvl>
      <w:numFmt w:val="bullet"/>
      <w:suff w:val="tab"/>
      <w:lvlText w:val="•"/>
      <w:rPr>
        <w:color w:val="3370ff"/>
      </w:rPr>
    </w:lvl>
  </w:abstractNum>
  <w:abstractNum w:abstractNumId="682272">
    <w:lvl>
      <w:numFmt w:val="bullet"/>
      <w:suff w:val="tab"/>
      <w:lvlText w:val="•"/>
      <w:rPr>
        <w:color w:val="3370ff"/>
      </w:rPr>
    </w:lvl>
  </w:abstractNum>
  <w:num w:numId="1">
    <w:abstractNumId w:val="682121"/>
  </w:num>
  <w:num w:numId="2">
    <w:abstractNumId w:val="682122"/>
  </w:num>
  <w:num w:numId="3">
    <w:abstractNumId w:val="682123"/>
  </w:num>
  <w:num w:numId="4">
    <w:abstractNumId w:val="682124"/>
  </w:num>
  <w:num w:numId="5">
    <w:abstractNumId w:val="682125"/>
  </w:num>
  <w:num w:numId="6">
    <w:abstractNumId w:val="682126"/>
  </w:num>
  <w:num w:numId="7">
    <w:abstractNumId w:val="682127"/>
  </w:num>
  <w:num w:numId="8">
    <w:abstractNumId w:val="682128"/>
  </w:num>
  <w:num w:numId="9">
    <w:abstractNumId w:val="682129"/>
  </w:num>
  <w:num w:numId="10">
    <w:abstractNumId w:val="682130"/>
  </w:num>
  <w:num w:numId="11">
    <w:abstractNumId w:val="682131"/>
  </w:num>
  <w:num w:numId="12">
    <w:abstractNumId w:val="682132"/>
  </w:num>
  <w:num w:numId="13">
    <w:abstractNumId w:val="682133"/>
  </w:num>
  <w:num w:numId="14">
    <w:abstractNumId w:val="682134"/>
  </w:num>
  <w:num w:numId="15">
    <w:abstractNumId w:val="682135"/>
  </w:num>
  <w:num w:numId="16">
    <w:abstractNumId w:val="682136"/>
  </w:num>
  <w:num w:numId="17">
    <w:abstractNumId w:val="682137"/>
  </w:num>
  <w:num w:numId="18">
    <w:abstractNumId w:val="682138"/>
  </w:num>
  <w:num w:numId="19">
    <w:abstractNumId w:val="682139"/>
  </w:num>
  <w:num w:numId="20">
    <w:abstractNumId w:val="682140"/>
  </w:num>
  <w:num w:numId="21">
    <w:abstractNumId w:val="682141"/>
  </w:num>
  <w:num w:numId="22">
    <w:abstractNumId w:val="682142"/>
  </w:num>
  <w:num w:numId="23">
    <w:abstractNumId w:val="682143"/>
  </w:num>
  <w:num w:numId="24">
    <w:abstractNumId w:val="682144"/>
  </w:num>
  <w:num w:numId="25">
    <w:abstractNumId w:val="682145"/>
  </w:num>
  <w:num w:numId="26">
    <w:abstractNumId w:val="682146"/>
  </w:num>
  <w:num w:numId="27">
    <w:abstractNumId w:val="682147"/>
  </w:num>
  <w:num w:numId="28">
    <w:abstractNumId w:val="682148"/>
  </w:num>
  <w:num w:numId="29">
    <w:abstractNumId w:val="682149"/>
  </w:num>
  <w:num w:numId="30">
    <w:abstractNumId w:val="682150"/>
  </w:num>
  <w:num w:numId="31">
    <w:abstractNumId w:val="682151"/>
  </w:num>
  <w:num w:numId="32">
    <w:abstractNumId w:val="682152"/>
  </w:num>
  <w:num w:numId="33">
    <w:abstractNumId w:val="682153"/>
  </w:num>
  <w:num w:numId="34">
    <w:abstractNumId w:val="682154"/>
  </w:num>
  <w:num w:numId="35">
    <w:abstractNumId w:val="682155"/>
  </w:num>
  <w:num w:numId="36">
    <w:abstractNumId w:val="682156"/>
  </w:num>
  <w:num w:numId="37">
    <w:abstractNumId w:val="682157"/>
  </w:num>
  <w:num w:numId="38">
    <w:abstractNumId w:val="682158"/>
  </w:num>
  <w:num w:numId="39">
    <w:abstractNumId w:val="682159"/>
  </w:num>
  <w:num w:numId="40">
    <w:abstractNumId w:val="682160"/>
  </w:num>
  <w:num w:numId="41">
    <w:abstractNumId w:val="682161"/>
  </w:num>
  <w:num w:numId="42">
    <w:abstractNumId w:val="682162"/>
  </w:num>
  <w:num w:numId="43">
    <w:abstractNumId w:val="682163"/>
  </w:num>
  <w:num w:numId="44">
    <w:abstractNumId w:val="682164"/>
  </w:num>
  <w:num w:numId="45">
    <w:abstractNumId w:val="682165"/>
  </w:num>
  <w:num w:numId="46">
    <w:abstractNumId w:val="682166"/>
  </w:num>
  <w:num w:numId="47">
    <w:abstractNumId w:val="682167"/>
  </w:num>
  <w:num w:numId="48">
    <w:abstractNumId w:val="682168"/>
  </w:num>
  <w:num w:numId="49">
    <w:abstractNumId w:val="682169"/>
  </w:num>
  <w:num w:numId="50">
    <w:abstractNumId w:val="682170"/>
  </w:num>
  <w:num w:numId="51">
    <w:abstractNumId w:val="682171"/>
  </w:num>
  <w:num w:numId="52">
    <w:abstractNumId w:val="682172"/>
  </w:num>
  <w:num w:numId="53">
    <w:abstractNumId w:val="682173"/>
  </w:num>
  <w:num w:numId="54">
    <w:abstractNumId w:val="682174"/>
  </w:num>
  <w:num w:numId="55">
    <w:abstractNumId w:val="682175"/>
  </w:num>
  <w:num w:numId="56">
    <w:abstractNumId w:val="682176"/>
  </w:num>
  <w:num w:numId="57">
    <w:abstractNumId w:val="682177"/>
  </w:num>
  <w:num w:numId="58">
    <w:abstractNumId w:val="682178"/>
  </w:num>
  <w:num w:numId="59">
    <w:abstractNumId w:val="682179"/>
  </w:num>
  <w:num w:numId="60">
    <w:abstractNumId w:val="682180"/>
  </w:num>
  <w:num w:numId="61">
    <w:abstractNumId w:val="682181"/>
  </w:num>
  <w:num w:numId="62">
    <w:abstractNumId w:val="682182"/>
  </w:num>
  <w:num w:numId="63">
    <w:abstractNumId w:val="682183"/>
  </w:num>
  <w:num w:numId="64">
    <w:abstractNumId w:val="682184"/>
  </w:num>
  <w:num w:numId="65">
    <w:abstractNumId w:val="682185"/>
  </w:num>
  <w:num w:numId="66">
    <w:abstractNumId w:val="682186"/>
  </w:num>
  <w:num w:numId="67">
    <w:abstractNumId w:val="682187"/>
  </w:num>
  <w:num w:numId="68">
    <w:abstractNumId w:val="682188"/>
  </w:num>
  <w:num w:numId="69">
    <w:abstractNumId w:val="682189"/>
  </w:num>
  <w:num w:numId="70">
    <w:abstractNumId w:val="682190"/>
  </w:num>
  <w:num w:numId="71">
    <w:abstractNumId w:val="682191"/>
  </w:num>
  <w:num w:numId="72">
    <w:abstractNumId w:val="682192"/>
  </w:num>
  <w:num w:numId="73">
    <w:abstractNumId w:val="682193"/>
  </w:num>
  <w:num w:numId="74">
    <w:abstractNumId w:val="682194"/>
  </w:num>
  <w:num w:numId="75">
    <w:abstractNumId w:val="682195"/>
  </w:num>
  <w:num w:numId="76">
    <w:abstractNumId w:val="682196"/>
  </w:num>
  <w:num w:numId="77">
    <w:abstractNumId w:val="682197"/>
  </w:num>
  <w:num w:numId="78">
    <w:abstractNumId w:val="682198"/>
  </w:num>
  <w:num w:numId="79">
    <w:abstractNumId w:val="682199"/>
  </w:num>
  <w:num w:numId="80">
    <w:abstractNumId w:val="682200"/>
  </w:num>
  <w:num w:numId="81">
    <w:abstractNumId w:val="682201"/>
  </w:num>
  <w:num w:numId="82">
    <w:abstractNumId w:val="682202"/>
  </w:num>
  <w:num w:numId="83">
    <w:abstractNumId w:val="682203"/>
  </w:num>
  <w:num w:numId="84">
    <w:abstractNumId w:val="682204"/>
  </w:num>
  <w:num w:numId="85">
    <w:abstractNumId w:val="682205"/>
  </w:num>
  <w:num w:numId="86">
    <w:abstractNumId w:val="682206"/>
  </w:num>
  <w:num w:numId="87">
    <w:abstractNumId w:val="682207"/>
  </w:num>
  <w:num w:numId="88">
    <w:abstractNumId w:val="682208"/>
  </w:num>
  <w:num w:numId="89">
    <w:abstractNumId w:val="682209"/>
  </w:num>
  <w:num w:numId="90">
    <w:abstractNumId w:val="682210"/>
  </w:num>
  <w:num w:numId="91">
    <w:abstractNumId w:val="682211"/>
  </w:num>
  <w:num w:numId="92">
    <w:abstractNumId w:val="682212"/>
  </w:num>
  <w:num w:numId="93">
    <w:abstractNumId w:val="682213"/>
  </w:num>
  <w:num w:numId="94">
    <w:abstractNumId w:val="682214"/>
  </w:num>
  <w:num w:numId="95">
    <w:abstractNumId w:val="682215"/>
  </w:num>
  <w:num w:numId="96">
    <w:abstractNumId w:val="682216"/>
  </w:num>
  <w:num w:numId="97">
    <w:abstractNumId w:val="682217"/>
  </w:num>
  <w:num w:numId="98">
    <w:abstractNumId w:val="682218"/>
  </w:num>
  <w:num w:numId="99">
    <w:abstractNumId w:val="682219"/>
  </w:num>
  <w:num w:numId="100">
    <w:abstractNumId w:val="682220"/>
  </w:num>
  <w:num w:numId="101">
    <w:abstractNumId w:val="682221"/>
  </w:num>
  <w:num w:numId="102">
    <w:abstractNumId w:val="682222"/>
  </w:num>
  <w:num w:numId="103">
    <w:abstractNumId w:val="682223"/>
  </w:num>
  <w:num w:numId="104">
    <w:abstractNumId w:val="682224"/>
  </w:num>
  <w:num w:numId="105">
    <w:abstractNumId w:val="682225"/>
  </w:num>
  <w:num w:numId="106">
    <w:abstractNumId w:val="682226"/>
  </w:num>
  <w:num w:numId="107">
    <w:abstractNumId w:val="682227"/>
  </w:num>
  <w:num w:numId="108">
    <w:abstractNumId w:val="682228"/>
  </w:num>
  <w:num w:numId="109">
    <w:abstractNumId w:val="682229"/>
  </w:num>
  <w:num w:numId="110">
    <w:abstractNumId w:val="682230"/>
  </w:num>
  <w:num w:numId="111">
    <w:abstractNumId w:val="682231"/>
  </w:num>
  <w:num w:numId="112">
    <w:abstractNumId w:val="682232"/>
  </w:num>
  <w:num w:numId="113">
    <w:abstractNumId w:val="682233"/>
  </w:num>
  <w:num w:numId="114">
    <w:abstractNumId w:val="682234"/>
  </w:num>
  <w:num w:numId="115">
    <w:abstractNumId w:val="682235"/>
  </w:num>
  <w:num w:numId="116">
    <w:abstractNumId w:val="682236"/>
  </w:num>
  <w:num w:numId="117">
    <w:abstractNumId w:val="682237"/>
  </w:num>
  <w:num w:numId="118">
    <w:abstractNumId w:val="682238"/>
  </w:num>
  <w:num w:numId="119">
    <w:abstractNumId w:val="682239"/>
  </w:num>
  <w:num w:numId="120">
    <w:abstractNumId w:val="682240"/>
  </w:num>
  <w:num w:numId="121">
    <w:abstractNumId w:val="682241"/>
  </w:num>
  <w:num w:numId="122">
    <w:abstractNumId w:val="682242"/>
  </w:num>
  <w:num w:numId="123">
    <w:abstractNumId w:val="682243"/>
  </w:num>
  <w:num w:numId="124">
    <w:abstractNumId w:val="682244"/>
  </w:num>
  <w:num w:numId="125">
    <w:abstractNumId w:val="682245"/>
  </w:num>
  <w:num w:numId="126">
    <w:abstractNumId w:val="682246"/>
  </w:num>
  <w:num w:numId="127">
    <w:abstractNumId w:val="682247"/>
  </w:num>
  <w:num w:numId="128">
    <w:abstractNumId w:val="682248"/>
  </w:num>
  <w:num w:numId="129">
    <w:abstractNumId w:val="682249"/>
  </w:num>
  <w:num w:numId="130">
    <w:abstractNumId w:val="682250"/>
  </w:num>
  <w:num w:numId="131">
    <w:abstractNumId w:val="682251"/>
  </w:num>
  <w:num w:numId="132">
    <w:abstractNumId w:val="682252"/>
  </w:num>
  <w:num w:numId="133">
    <w:abstractNumId w:val="682253"/>
  </w:num>
  <w:num w:numId="134">
    <w:abstractNumId w:val="682254"/>
  </w:num>
  <w:num w:numId="135">
    <w:abstractNumId w:val="682255"/>
  </w:num>
  <w:num w:numId="136">
    <w:abstractNumId w:val="682256"/>
  </w:num>
  <w:num w:numId="137">
    <w:abstractNumId w:val="682257"/>
  </w:num>
  <w:num w:numId="138">
    <w:abstractNumId w:val="682258"/>
  </w:num>
  <w:num w:numId="139">
    <w:abstractNumId w:val="682259"/>
  </w:num>
  <w:num w:numId="140">
    <w:abstractNumId w:val="682260"/>
  </w:num>
  <w:num w:numId="141">
    <w:abstractNumId w:val="682261"/>
  </w:num>
  <w:num w:numId="142">
    <w:abstractNumId w:val="682262"/>
  </w:num>
  <w:num w:numId="143">
    <w:abstractNumId w:val="682263"/>
  </w:num>
  <w:num w:numId="144">
    <w:abstractNumId w:val="682264"/>
  </w:num>
  <w:num w:numId="145">
    <w:abstractNumId w:val="682265"/>
  </w:num>
  <w:num w:numId="146">
    <w:abstractNumId w:val="682266"/>
  </w:num>
  <w:num w:numId="147">
    <w:abstractNumId w:val="682267"/>
  </w:num>
  <w:num w:numId="148">
    <w:abstractNumId w:val="682268"/>
  </w:num>
  <w:num w:numId="149">
    <w:abstractNumId w:val="682269"/>
  </w:num>
  <w:num w:numId="150">
    <w:abstractNumId w:val="682270"/>
  </w:num>
  <w:num w:numId="151">
    <w:abstractNumId w:val="682271"/>
  </w:num>
  <w:num w:numId="152">
    <w:abstractNumId w:val="68227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2026-04-18T10:15:10Z</dcterms:created>
  <dc:creator>Apache POI</dc:creator>
</cp:coreProperties>
</file>