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16se w16cid w16 w16cex w16sdtdh wp14">
  <w:body>
    <w:p>
      <w:pPr>
        <w:spacing w:before="60" w:after="60"/>
        <w:jc w:val="center"/>
      </w:pPr>
      <w:r>
        <w:rPr>
          <w:b/>
          <w:bCs/>
          <w:color w:val="5D4037"/>
          <w:sz w:val="36"/>
          <w:szCs w:val="36"/>
        </w:rPr>
        <w:t>LADY CHLOÉ CHRÉTIEN DES BEUHAIES</w:t>
      </w:r>
    </w:p>
    <w:p>
      <w:pPr>
        <w:spacing w:after="200"/>
        <w:jc w:val="center"/>
      </w:pPr>
      <w:r>
        <w:rPr>
          <w:i/>
          <w:iCs/>
          <w:color w:val="6D4C41"/>
        </w:rPr>
        <w:t>alias Lady Whistledown — la chroniqueuse</w:t>
      </w:r>
    </w:p>
    <w:p>
      <w:pPr>
        <w:spacing w:before="80" w:after="200" w:line="300" w:lineRule="auto"/>
        <w:ind w:left="720" w:right="720"/>
        <w:jc w:val="center"/>
      </w:pPr>
      <w:r>
        <w:rPr>
          <w:i/>
          <w:iCs/>
          <w:color w:val="5D4037"/>
        </w:rPr>
        <w:t>« Très chers lecteurs, c’est mon anniversaire. Et voilà qu’on me prie d’élucider un meurtre dans mon propre domaine. »</w:t>
      </w:r>
    </w:p>
    <w:p>
      <w:pPr>
        <w:spacing w:before="80" w:after="200" w:line="300" w:lineRule="auto"/>
        <w:ind w:left="720" w:right="720"/>
        <w:jc w:val="center"/>
      </w:pPr>
      <w:r>
        <w:rPr>
          <w:i/>
          <w:iCs/>
          <w:color w:val="5D4037"/>
        </w:rPr>
        <w:t xml:space="preserve">Ce qui s’est passé</w:t>
      </w:r>
    </w:p>
    <w:p>
      <w:pPr>
        <w:spacing w:before="80" w:after="200" w:line="300" w:lineRule="auto"/>
        <w:ind w:left="720" w:right="720"/>
        <w:jc w:val="center"/>
      </w:pPr>
      <w:r>
        <w:rPr>
          <w:i/>
          <w:iCs/>
          <w:color w:val="5D4037"/>
        </w:rPr>
        <w:t xml:space="preserve">Samedi 6 juin 1925, vous fêtez vos trente ans. Vous avez quitté le Domaine en fin de matinée pour quelques courses. Quand vous rentrez à 18h00, Lady Victoria vous accueille en larmes : Lady Léa de Pavy a été trouvée morte dans la dépendance. Lord Louis-Marc, médecin, est sur place — il vous expliquera ce qu’il a constaté. La gendarmerie ne sera prévenue qu’à l’aube. Vous avez une heure.</w:t>
      </w:r>
    </w:p>
    <w:p>
      <w:pPr>
        <w:spacing w:before="280" w:after="120"/>
      </w:pPr>
      <w:r>
        <w:rPr>
          <w:b/>
          <w:bCs/>
          <w:color w:val="5D4037"/>
          <w:sz w:val="26"/>
          <w:szCs w:val="26"/>
        </w:rPr>
        <w:t>Vous êtes Lady Whistledown</w:t>
      </w:r>
    </w:p>
    <w:p>
      <w:pPr>
        <w:spacing w:before="60" w:after="60" w:line="320" w:lineRule="auto"/>
        <w:jc w:val="both"/>
      </w:pPr>
      <w:r>
        <w:t>Sous votre nom, le monde vous connaît comme l’épouse de Sir Amaury et la maîtresse de ces murs. Sous votre plume, anonyme, vous êtes la chroniqueuse mondaine la plus crainte de la haute société. Vous savez écouter, recouper, retourner une phrase pour en deviner l’arrière. Vous savez deviner ce qui se cache derrière un sourire trop maîtrisé.</w:t>
      </w:r>
    </w:p>
    <w:p>
      <w:pPr>
        <w:spacing w:before="60" w:after="60" w:line="320" w:lineRule="auto"/>
        <w:jc w:val="both"/>
      </w:pPr>
      <w:r>
        <w:t>C’est précisément pour cela qu’Amaury vous a faite venir.</w:t>
      </w:r>
    </w:p>
    <w:p>
      <w:pPr>
        <w:spacing w:before="280" w:after="120"/>
      </w:pPr>
      <w:r>
        <w:rPr>
          <w:b/>
          <w:bCs/>
          <w:color w:val="5D4037"/>
          <w:sz w:val="26"/>
          <w:szCs w:val="26"/>
        </w:rPr>
        <w:t>Les convives autour de vous</w:t>
      </w:r>
    </w:p>
    <w:p>
      <w:pPr>
        <w:spacing w:before="60" w:after="60" w:line="320" w:lineRule="auto"/>
        <w:jc w:val="both"/>
      </w:pPr>
      <w:r>
        <w:t>Sir Amaury vous présentera chacun à votre arrivée, comme à toute soirée mondaine. En voici la liste, dans l’ordre où il les accueillera :</w:t>
      </w:r>
    </w:p>
    <w:p>
      <w:pPr>
        <w:spacing w:before="40" w:after="40" w:line="300" w:lineRule="auto"/>
        <w:ind w:left="360"/>
      </w:pPr>
      <w:r>
        <w:rPr>
          <w:b/>
          <w:bCs/>
        </w:rPr>
        <w:t>Sir Amaury Chrétien des Beuhaies</w:t>
      </w:r>
      <w:r>
        <w:t xml:space="preserve"> — votre époux, maître du Domaine.</w:t>
      </w:r>
    </w:p>
    <w:p>
      <w:pPr>
        <w:spacing w:before="40" w:after="40" w:line="300" w:lineRule="auto"/>
        <w:ind w:left="360"/>
      </w:pPr>
      <w:r>
        <w:rPr>
          <w:b/>
          <w:bCs/>
        </w:rPr>
        <w:t>Duc Théodorette de Parisette</w:t>
      </w:r>
      <w:r>
        <w:t xml:space="preserve"> — diplomate, époux d’Amandinette.</w:t>
      </w:r>
    </w:p>
    <w:p>
      <w:pPr>
        <w:spacing w:before="40" w:after="40" w:line="300" w:lineRule="auto"/>
        <w:ind w:left="360"/>
      </w:pPr>
      <w:r>
        <w:rPr>
          <w:b/>
          <w:bCs/>
        </w:rPr>
        <w:t>Duchesse Amandinette de Parisette</w:t>
      </w:r>
      <w:r>
        <w:t xml:space="preserve"> — duchesse, amie d’enfance de Léa.</w:t>
      </w:r>
    </w:p>
    <w:p>
      <w:pPr>
        <w:spacing w:before="40" w:after="40" w:line="300" w:lineRule="auto"/>
        <w:ind w:left="360"/>
      </w:pPr>
      <w:r>
        <w:rPr>
          <w:b/>
          <w:bCs/>
        </w:rPr>
        <w:t>Lord Louis-Marc de Riegel</w:t>
      </w:r>
      <w:r>
        <w:t xml:space="preserve"> — médecin de la famille.</w:t>
      </w:r>
    </w:p>
    <w:p>
      <w:pPr>
        <w:spacing w:before="40" w:after="40" w:line="300" w:lineRule="auto"/>
        <w:ind w:left="360"/>
      </w:pPr>
      <w:r>
        <w:rPr>
          <w:b/>
          <w:bCs/>
        </w:rPr>
        <w:t>Lady Marie de Riegel</w:t>
      </w:r>
      <w:r>
        <w:t xml:space="preserve"> — pianiste, épouse de Louis.</w:t>
      </w:r>
    </w:p>
    <w:p>
      <w:pPr>
        <w:spacing w:before="40" w:after="40" w:line="300" w:lineRule="auto"/>
        <w:ind w:left="360"/>
      </w:pPr>
      <w:r>
        <w:rPr>
          <w:b/>
          <w:bCs/>
        </w:rPr>
        <w:t>Lord Gautier de Lemoine</w:t>
      </w:r>
      <w:r>
        <w:t xml:space="preserve"> — financier.</w:t>
      </w:r>
    </w:p>
    <w:p>
      <w:pPr>
        <w:spacing w:before="40" w:after="40" w:line="300" w:lineRule="auto"/>
        <w:ind w:left="360"/>
      </w:pPr>
      <w:r>
        <w:rPr>
          <w:b/>
          <w:bCs/>
        </w:rPr>
        <w:t>Lady Alicia de Lemoine</w:t>
      </w:r>
      <w:r>
        <w:t xml:space="preserve"> — épouse de Gautier.</w:t>
      </w:r>
    </w:p>
    <w:p>
      <w:pPr>
        <w:spacing w:before="40" w:after="40" w:line="300" w:lineRule="auto"/>
        <w:ind w:left="360"/>
      </w:pPr>
      <w:r>
        <w:rPr>
          <w:b/>
          <w:bCs/>
        </w:rPr>
        <w:t xml:space="preserve">Monsieur Baptiste André — caricaturiste, secrètement « M. Plumeau ».</w:t>
      </w:r>
      <w:r>
        <w:t xml:space="preserve"/>
      </w:r>
    </w:p>
    <w:p>
      <w:pPr>
        <w:spacing w:before="40" w:after="40" w:line="300" w:lineRule="auto"/>
        <w:ind w:left="360"/>
      </w:pPr>
      <w:r>
        <w:rPr>
          <w:b/>
          <w:bCs/>
        </w:rPr>
        <w:t xml:space="preserve">Mademoiselle Maëlys Bouchard — demoiselle, votre jeune protégée.</w:t>
      </w:r>
      <w:r>
        <w:t xml:space="preserve"/>
      </w:r>
    </w:p>
    <w:p>
      <w:pPr>
        <w:spacing w:before="40" w:after="40" w:line="300" w:lineRule="auto"/>
        <w:ind w:left="360"/>
      </w:pPr>
      <w:r>
        <w:rPr>
          <w:b/>
          <w:bCs/>
        </w:rPr>
        <w:t>Lady Boulet de Myrtilles</w:t>
      </w:r>
      <w:r>
        <w:t xml:space="preserve"> — généalogiste amateur, mémoire prodigieuse.</w:t>
      </w:r>
    </w:p>
    <w:p>
      <w:pPr>
        <w:spacing w:before="40" w:after="40" w:line="300" w:lineRule="auto"/>
        <w:ind w:left="360"/>
      </w:pPr>
      <w:r>
        <w:rPr>
          <w:b/>
          <w:bCs/>
        </w:rPr>
        <w:t>Sir Tatoine de Crevonville</w:t>
      </w:r>
      <w:r>
        <w:t xml:space="preserve"> — diplomate, ami du Duc.</w:t>
      </w:r>
    </w:p>
    <w:p>
      <w:pPr>
        <w:spacing w:before="40" w:after="40" w:line="300" w:lineRule="auto"/>
        <w:ind w:left="360"/>
      </w:pPr>
      <w:r>
        <w:rPr>
          <w:b/>
          <w:bCs/>
        </w:rPr>
        <w:t>Lady Cloé Fischer de Crevonville</w:t>
      </w:r>
      <w:r>
        <w:t xml:space="preserve"> — son épouse, surnommée Clochette.</w:t>
      </w:r>
    </w:p>
    <w:p>
      <w:pPr>
        <w:spacing w:before="40" w:after="40" w:line="300" w:lineRule="auto"/>
        <w:ind w:left="360"/>
      </w:pPr>
      <w:r>
        <w:rPr>
          <w:b/>
          <w:bCs/>
        </w:rPr>
        <w:t xml:space="preserve">Mademoiselle Lisa Lepra — cantatrice, ancienne muse de Léa.</w:t>
      </w:r>
      <w:r>
        <w:t xml:space="preserve"/>
      </w:r>
    </w:p>
    <w:p>
      <w:pPr>
        <w:spacing w:before="40" w:after="40" w:line="300" w:lineRule="auto"/>
        <w:ind w:left="360"/>
      </w:pPr>
      <w:r>
        <w:rPr>
          <w:b/>
          <w:bCs/>
        </w:rPr>
        <w:t xml:space="preserve">Comte Lorenzo Pariset — amateur d’art italien, mari de Lola.</w:t>
      </w:r>
      <w:r>
        <w:t xml:space="preserve"/>
      </w:r>
    </w:p>
    <w:p>
      <w:pPr>
        <w:spacing w:before="40" w:after="40" w:line="300" w:lineRule="auto"/>
        <w:ind w:left="360"/>
      </w:pPr>
      <w:r>
        <w:rPr>
          <w:b/>
          <w:bCs/>
        </w:rPr>
        <w:t xml:space="preserve">Comtesse Lola Pariset, née Bastien — héritière française, épouse de Lorenzo.</w:t>
      </w:r>
      <w:r>
        <w:t xml:space="preserve"/>
      </w:r>
    </w:p>
    <w:p>
      <w:pPr>
        <w:spacing w:before="40" w:after="40" w:line="300" w:lineRule="auto"/>
        <w:ind w:left="360"/>
      </w:pPr>
      <w:r>
        <w:rPr>
          <w:b/>
          <w:bCs/>
        </w:rPr>
        <w:t>Lady Victoria Chevessand</w:t>
      </w:r>
      <w:r>
        <w:t xml:space="preserve"> — votre amie de toujours, qui a découvert le corps.</w:t>
      </w:r>
    </w:p>
    <w:p>
      <w:pPr>
        <w:spacing w:before="280" w:after="120"/>
      </w:pPr>
      <w:r>
        <w:rPr>
          <w:b/>
          <w:bCs/>
          <w:color w:val="5D4037"/>
          <w:sz w:val="26"/>
          <w:szCs w:val="26"/>
        </w:rPr>
        <w:t>Comment les faire parler</w:t>
      </w:r>
    </w:p>
    <w:p>
      <w:pPr>
        <w:spacing w:before="60" w:after="60" w:line="320" w:lineRule="auto"/>
        <w:jc w:val="both"/>
      </w:pPr>
      <w:r>
        <w:t>Les observations qu’ils ont faites cet après-midi sortent assez facilement, pour peu que vous posiez la bonne question au bon moment. Demandez-leur ce qu’ils ont vu, qui ils ont croisé, où ils étaient à telle heure. Chacun a observé quelque chose.</w:t>
      </w:r>
    </w:p>
    <w:p>
      <w:pPr>
        <w:spacing w:before="60" w:after="60" w:line="320" w:lineRule="auto"/>
        <w:jc w:val="both"/>
      </w:pPr>
      <w:r>
        <w:t xml:space="preserve">Leurs </w:t>
      </w:r>
      <w:r>
        <w:rPr>
          <w:b/>
          <w:bCs/>
        </w:rPr>
        <w:t>secrets</w:t>
      </w:r>
      <w:r>
        <w:t>, eux, se gardent. Pour qu’un convive avoue ce qui le compromet, il vous faut un levier : un indice physique, une contradiction dans son alibi, un témoignage croisé. Présentez-lui calmement ce que vous savez, et ses lèvres s’ouvriront. Une confidence en ouvre une autre. C’est ainsi qu’on remonte les fils.</w:t>
      </w:r>
    </w:p>
    <w:p>
      <w:pPr>
        <w:spacing w:before="60" w:after="60" w:line="320" w:lineRule="auto"/>
        <w:jc w:val="both"/>
      </w:pPr>
      <w:r>
        <w:t xml:space="preserve">Aucun domestique n’est interrogeable — tous congédiés pour la soirée. Les quinze convives autour de vous (Sir Amaury reste en retrait — il vous ouvre les pièces mais ne témoigne pas) sont vos seules sources.</w:t>
      </w:r>
    </w:p>
    <w:p>
      <w:pPr>
        <w:spacing w:before="280" w:after="120"/>
      </w:pPr>
      <w:r>
        <w:rPr>
          <w:b/>
          <w:bCs/>
          <w:color w:val="5D4037"/>
          <w:sz w:val="26"/>
          <w:szCs w:val="26"/>
        </w:rPr>
        <w:t>Votre carnet</w:t>
      </w:r>
    </w:p>
    <w:p>
      <w:pPr>
        <w:spacing w:before="60" w:after="60" w:line="320" w:lineRule="auto"/>
        <w:jc w:val="both"/>
      </w:pPr>
      <w:r>
        <w:t>Sir Amaury vous a fait préparer un carnet et un crayon. Tenez-le ouvert sur la table tout au long de la soirée. Notez ce que chacun vous dit, ce qu’il cache, ce qui ne colle pas. Organisez-le comme bon vous semble — par convive, par heure, par lieu. C’est votre arme la plus précieuse.</w:t>
      </w:r>
    </w:p>
    <w:p>
      <w:pPr>
        <w:spacing w:before="60" w:after="60" w:line="320" w:lineRule="auto"/>
        <w:jc w:val="both"/>
      </w:pPr>
      <w:r>
        <w:t xml:space="preserve">L’app du Domaine (option)</w:t>
      </w:r>
    </w:p>
    <w:p>
      <w:pPr>
        <w:spacing w:before="60" w:after="60" w:line="320" w:lineRule="auto"/>
        <w:jc w:val="both"/>
      </w:pPr>
      <w:r>
        <w:t xml:space="preserve">Si Sir Amaury vous met devant un écran : c’est l’app du Domaine. Carnet automatique, liste des convives à interroger, plan du Domaine consultable (bouton 🗺️). Le reste suivra ce que vous trouverez.</w:t>
      </w:r>
    </w:p>
    <w:p>
      <w:pPr>
        <w:spacing w:before="280" w:after="120"/>
      </w:pPr>
      <w:r>
        <w:rPr>
          <w:b/>
          <w:bCs/>
          <w:color w:val="5D4037"/>
          <w:sz w:val="26"/>
          <w:szCs w:val="26"/>
        </w:rPr>
        <w:t>Le Domaine</w:t>
      </w:r>
    </w:p>
    <w:p>
      <w:pPr>
        <w:spacing w:before="60" w:after="60" w:line="320" w:lineRule="auto"/>
        <w:jc w:val="both"/>
      </w:pPr>
      <w:r>
        <w:t xml:space="preserve">Amaury a fait fermer toutes les pièces avant votre arrivée — pour préserver les preuves, et empêcher quiconque de les altérer pendant qu’on vous attendait. À votre retour, seuls </w:t>
      </w:r>
      <w:r>
        <w:rPr>
          <w:b/>
          <w:bCs/>
        </w:rPr>
        <w:t>le jardin et le potager</w:t>
      </w:r>
      <w:r>
        <w:t xml:space="preserve"> vous sont accessibles. Il vous ouvrira les autres pièces une à une, à mesure que votre enquête l’exigera.</w:t>
      </w:r>
    </w:p>
    <w:p>
      <w:pPr>
        <w:spacing w:before="60" w:after="60" w:line="320" w:lineRule="auto"/>
        <w:jc w:val="both"/>
      </w:pPr>
      <w:r>
        <w:t>Une porte refusée n’est jamais un caprice de votre mari : c’est un appel à creuser ailleurs avant.</w:t>
      </w:r>
    </w:p>
    <w:p>
      <w:r>
        <w:br w:type="page"/>
      </w:r>
    </w:p>
    <w:p>
      <w:pPr>
        <w:spacing w:before="280" w:after="120"/>
      </w:pPr>
      <w:r>
        <w:rPr>
          <w:b/>
          <w:bCs/>
          <w:color w:val="5D4037"/>
          <w:sz w:val="26"/>
          <w:szCs w:val="26"/>
        </w:rPr>
        <w:t>Plan du Domaine</w:t>
      </w:r>
    </w:p>
    <w:p>
      <w:pPr>
        <w:spacing w:before="60" w:after="60" w:line="320" w:lineRule="auto"/>
        <w:jc w:val="both"/>
      </w:pPr>
      <w:r>
        <w:rPr>
          <w:i/>
          <w:iCs/>
        </w:rPr>
        <w:t>Dressé par Amaury à votre intention.</w:t>
      </w:r>
    </w:p>
    <w:p>
      <w:pPr>
        <w:spacing w:before="200" w:after="200"/>
        <w:jc w:val="center"/>
      </w:pPr>
      <w:r>
        <w:drawing>
          <ns2:inline distT="0" distB="0" distL="0" distR="0">
            <ns2:extent cx="4572000" cy="7459578"/>
            <ns2:effectExtent l="0" t="0" r="0" b="0"/>
            <ns2:docPr id="100" name="Plan du Domaine"/>
            <ns2:cNvGraphicFramePr>
              <ns3:graphicFrameLocks noChangeAspect="1"/>
            </ns2:cNvGraphicFramePr>
            <ns3:graphic>
              <ns3:graphicData uri="http://schemas.openxmlformats.org/drawingml/2006/picture">
                <ns4:pic>
                  <ns4:nvPicPr>
                    <ns4:cNvPr id="100" name="Plan"/>
                    <ns4:cNvPicPr/>
                  </ns4:nvPicPr>
                  <ns4:blipFill>
                    <ns3:blip ns5:embed="rIdPlanChloe"/>
                    <ns3:stretch>
                      <ns3:fillRect/>
                    </ns3:stretch>
                  </ns4:blipFill>
                  <ns4:spPr>
                    <ns3:xfrm>
                      <ns3:off x="0" y="0"/>
                      <ns3:ext cx="4572000" cy="7459578"/>
                    </ns3:xfrm>
                    <ns3:prstGeom prst="rect">
                      <ns3:avLst/>
                    </ns3:prstGeom>
                  </ns4:spPr>
                </ns4:pic>
              </ns3:graphicData>
            </ns3:graphic>
          </ns2:inline>
        </w:drawing>
      </w:r>
    </w:p>
    <w:p>
      <w:pPr>
        <w:spacing w:before="280" w:after="120"/>
      </w:pPr>
      <w:r>
        <w:rPr>
          <w:b/>
          <w:bCs/>
          <w:color w:val="5D4037"/>
          <w:sz w:val="26"/>
          <w:szCs w:val="26"/>
        </w:rPr>
        <w:t>La révélation</w:t>
      </w:r>
    </w:p>
    <w:p>
      <w:pPr>
        <w:spacing w:before="60" w:after="60" w:line="320" w:lineRule="auto"/>
        <w:jc w:val="both"/>
      </w:pPr>
      <w:r>
        <w:t>Quand vous aurez identifié la coupable et tenu la preuve qui confond, à vous de la confronter publiquement. Improvisez la tirade qui vous ressemble, dans le ton de votre plume. Amaury vous laissera la parole, et le salon se taira. C’est votre soirée. C’est votre voix.</w:t>
      </w:r>
    </w:p>
    <w:p>
      <w:pPr>
        <w:spacing w:before="180" w:after="18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PlanChloe" Type="http://schemas.openxmlformats.org/officeDocument/2006/relationships/image" Target="media/plan_chloe.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