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w="http://schemas.openxmlformats.org/wordprocessingml/2006/main" ns1:Ignorable="w14 w15 wp14">
  <w:body>
    <w:p>
      <w:pPr>
        <w:spacing w:after="120"/>
        <w:jc w:val="center"/>
      </w:pPr>
      <w:r>
        <w:rPr>
          <w:color w:val="8D6E63"/>
        </w:rPr>
        <w:t>❦ ❦ ❦</w:t>
      </w:r>
    </w:p>
    <w:p>
      <w:pPr>
        <w:spacing w:after="60"/>
        <w:jc w:val="center"/>
      </w:pPr>
      <w:r>
        <w:rPr>
          <w:i/>
          <w:iCs/>
          <w:color w:val="6D4C41"/>
        </w:rPr>
        <w:t>FICHE PERSONNAGE</w:t>
      </w:r>
    </w:p>
    <w:p>
      <w:pPr>
        <w:spacing w:before="60" w:after="60"/>
        <w:jc w:val="center"/>
      </w:pPr>
      <w:r>
        <w:rPr>
          <w:b/>
          <w:bCs/>
          <w:color w:val="5D4037"/>
          <w:sz w:val="36"/>
          <w:szCs w:val="36"/>
        </w:rPr>
        <w:t>LADY BOULET DE MYRTILLES</w:t>
      </w:r>
    </w:p>
    <w:p>
      <w:pPr>
        <w:spacing w:after="200"/>
        <w:jc w:val="center"/>
      </w:pPr>
      <w:r>
        <w:rPr>
          <w:i/>
          <w:iCs/>
          <w:color w:val="6D4C41"/>
        </w:rPr>
        <w:t>lectrice d’annuaires · discrète</w:t>
      </w:r>
    </w:p>
    <w:p>
      <w:pPr>
        <w:spacing w:before="60" w:after="60" w:line="300" w:lineRule="auto"/>
        <w:jc w:val="both"/>
      </w:pPr>
      <w:r>
        <w:t>Le contexte. Samedi 6 juin 1925, anniversaire des 30 ans de Lady Chloé. Vous êtes invité au Domaine des Beuhaies. Lady Chloé est rentrée seule à 18h00 et trouve Lady Léa de Pavy morte dans la dépendance — empoisonnée à la digitaline vers 17h25. Le jeu. Lady Chloé enquête seule pendant 1 heure. Sir Amaury est MJ. Vos observations se livrent en conversation, librement. Vos secrets se gardent — il faut un levier pour qu’ils sortent.</w:t>
      </w:r>
    </w:p>
    <w:p>
      <w:pPr>
        <w:spacing w:before="240" w:after="100"/>
      </w:pPr>
      <w:r>
        <w:rPr>
          <w:b/>
          <w:bCs/>
          <w:color w:val="5D4037"/>
          <w:sz w:val="24"/>
          <w:szCs w:val="24"/>
        </w:rPr>
        <w:t>❧  🎭 VOTRE CARACTÈRE  ❧</w:t>
      </w:r>
    </w:p>
    <w:p>
      <w:pPr>
        <w:spacing w:before="60" w:after="60" w:line="300" w:lineRule="auto"/>
        <w:jc w:val="both"/>
      </w:pPr>
      <w:r>
        <w:t>Discrète, observatrice. Vous parlez peu spontanément, mais vous voyez tout. Vous avez une mémoire prodigieuse pour les familles, les dates, les généalogies — c’est votre passion solitaire. Ton placide, regards qui s’attardent. Vous attendez la bonne question avant de répondre, et vous répondez très précisément.</w:t>
      </w:r>
    </w:p>
    <w:p>
      <w:pPr>
        <w:spacing w:before="240" w:after="100"/>
      </w:pPr>
      <w:r>
        <w:rPr>
          <w:b/>
          <w:bCs/>
          <w:color w:val="5D4037"/>
          <w:sz w:val="24"/>
          <w:szCs w:val="24"/>
        </w:rPr>
        <w:t>❧  📜 VOTRE PHRASE DE PRÉSENTATION  ❧</w:t>
      </w:r>
    </w:p>
    <w:p>
      <w:pPr>
        <w:spacing w:before="120" w:after="120" w:line="300" w:lineRule="auto"/>
        <w:ind w:left="360" w:right="360"/>
        <w:jc w:val="both"/>
      </w:pPr>
      <w:r>
        <w:rPr>
          <w:i/>
          <w:iCs/>
          <w:color w:val="6D4C41"/>
        </w:rPr>
        <w:t>« Lady Boulet de Myrtilles, généalogiste amateur. Je passe le plus clair de mes après-midi avec mes annuaires. »</w:t>
      </w:r>
    </w:p>
    <w:p>
      <w:pPr>
        <w:spacing w:before="240" w:after="100"/>
      </w:pPr>
      <w:r>
        <w:rPr>
          <w:b/>
          <w:bCs/>
          <w:color w:val="5D4037"/>
          <w:sz w:val="24"/>
          <w:szCs w:val="24"/>
        </w:rPr>
        <w:t>❧  🔗 VOS LIENS  ❧</w:t>
      </w:r>
    </w:p>
    <w:p>
      <w:pPr>
        <w:spacing w:before="60" w:after="60" w:line="300" w:lineRule="auto"/>
        <w:jc w:val="both"/>
      </w:pPr>
      <w:r>
        <w:t xml:space="preserve">🕯️ </w:t>
      </w:r>
      <w:r>
        <w:rPr>
          <w:b/>
          <w:bCs/>
        </w:rPr>
        <w:t>Sir Tatoine de Crevonville</w:t>
      </w:r>
      <w:r>
        <w:t xml:space="preserve"> — quelques lettres tendres il y a 6 ans, avant son mariage avec Clochette.</w:t>
      </w:r>
    </w:p>
    <w:p>
      <w:pPr>
        <w:spacing w:before="60" w:after="60" w:line="300" w:lineRule="auto"/>
        <w:jc w:val="both"/>
      </w:pPr>
      <w:r>
        <w:t xml:space="preserve">📚 </w:t>
      </w:r>
      <w:r>
        <w:rPr>
          <w:b/>
          <w:bCs/>
        </w:rPr>
        <w:t>Tout le cercle</w:t>
      </w:r>
      <w:r>
        <w:t xml:space="preserve"> — vous savez tout sur tous, grâce aux annuaires.</w:t>
      </w:r>
    </w:p>
    <w:p>
      <w:pPr>
        <w:spacing w:before="60" w:after="60" w:line="300" w:lineRule="auto"/>
        <w:jc w:val="both"/>
      </w:pPr>
      <w:r>
        <w:t xml:space="preserve">⚔️ </w:t>
      </w:r>
      <w:r>
        <w:rPr>
          <w:b/>
          <w:bCs/>
        </w:rPr>
        <w:t>Lady Léa de Pavy</w:t>
      </w:r>
      <w:r>
        <w:t xml:space="preserve"> — vous faisait chanter (200 livres par trimestre) pour vos lettres avec Tatoine.</w:t>
      </w:r>
    </w:p>
    <w:p>
      <w:pPr>
        <w:spacing w:before="240" w:after="100"/>
      </w:pPr>
      <w:r>
        <w:rPr>
          <w:b/>
          <w:bCs/>
          <w:color w:val="5D4037"/>
          <w:sz w:val="24"/>
          <w:szCs w:val="24"/>
        </w:rPr>
        <w:t>❧  💬 COMMENT JOUER  ❧</w:t>
      </w:r>
    </w:p>
    <w:p>
      <w:pPr>
        <w:spacing w:before="60" w:after="60" w:line="300" w:lineRule="auto"/>
        <w:jc w:val="both"/>
      </w:pPr>
      <w:r>
        <w:rPr>
          <w:b/>
          <w:bCs/>
        </w:rPr>
        <w:t>Vous parlez volontiers de ce que vous avez vu</w:t>
      </w:r>
      <w:r>
        <w:t xml:space="preserve"> — livrez les témoignages prioritaires dès que Chloé pose la bonne question. </w:t>
      </w:r>
      <w:r>
        <w:rPr>
          <w:b/>
          <w:bCs/>
        </w:rPr>
        <w:t>Sur votre propre secret (Tatoine), vous restez discrète</w:t>
      </w:r>
      <w:r>
        <w:t xml:space="preserve"> : vous ne l’avouez que si on vous y oblige.</w:t>
      </w:r>
    </w:p>
    <w:p>
      <w:pPr>
        <w:spacing w:before="240" w:after="100"/>
      </w:pPr>
      <w:r>
        <w:rPr>
          <w:b/>
          <w:bCs/>
          <w:color w:val="5D4037"/>
          <w:sz w:val="24"/>
          <w:szCs w:val="24"/>
        </w:rPr>
        <w:t>❧  VOTRE IDENTITÉ  ❧</w:t>
      </w:r>
    </w:p>
    <w:p>
      <w:pPr>
        <w:spacing w:before="240" w:after="100"/>
      </w:pPr>
      <w:r>
        <w:rPr>
          <w:b/>
          <w:bCs/>
          <w:color w:val="5D4037"/>
          <w:sz w:val="24"/>
          <w:szCs w:val="24"/>
        </w:rPr>
        <w:t xml:space="preserve">❧  DEUX QUESTIONS RÉCURRENTES (Chloé peut les poser à tout convive)  ❧</w:t>
      </w:r>
    </w:p>
    <w:p>
      <w:pPr>
        <w:spacing w:before="240" w:after="100"/>
      </w:pPr>
      <w:r>
        <w:rPr>
          <w:b/>
          <w:bCs/>
          <w:color w:val="5D4037"/>
          <w:sz w:val="24"/>
          <w:szCs w:val="24"/>
        </w:rPr>
        <w:t xml:space="preserve">Sur Léa : « Une connaissance qui aimait les annuaires autant que moi. Sa mort m’attriste. »</w:t>
      </w:r>
    </w:p>
    <w:p>
      <w:pPr>
        <w:spacing w:before="240" w:after="100"/>
      </w:pPr>
      <w:r>
        <w:rPr>
          <w:b/>
          <w:bCs/>
          <w:color w:val="5D4037"/>
          <w:sz w:val="24"/>
          <w:szCs w:val="24"/>
        </w:rPr>
        <w:t xml:space="preserve">Sur quelque chose d’étrange peu avant sa mort : « Elle m’a remis un papier ce matin, sans un mot. Je l’ai rangé sans le lire — par pudeur. »</w:t>
      </w:r>
    </w:p>
    <w:p>
      <w:pPr>
        <w:spacing w:before="240" w:after="100"/>
      </w:pPr>
      <w:r>
        <w:rPr>
          <w:b/>
          <w:bCs/>
          <w:color w:val="5D4037"/>
          <w:sz w:val="24"/>
          <w:szCs w:val="24"/>
        </w:rPr>
        <w:t xml:space="preserve">❧  VOTRE RESSENTI SUR LA JOURNÉE  ❧</w:t>
      </w:r>
    </w:p>
    <w:p>
      <w:pPr>
        <w:spacing w:before="240" w:after="100"/>
      </w:pPr>
      <w:r>
        <w:rPr>
          <w:b/>
          <w:bCs/>
          <w:color w:val="5D4037"/>
          <w:sz w:val="24"/>
          <w:szCs w:val="24"/>
        </w:rPr>
        <w:t xml:space="preserve">« Triste. Elle avait l’élégance des grandes dames — et la cruauté qui va avec. »</w:t>
      </w:r>
    </w:p>
    <w:p>
      <w:pPr>
        <w:spacing w:before="240" w:after="100"/>
      </w:pPr>
      <w:r>
        <w:rPr>
          <w:b/>
          <w:bCs/>
          <w:color w:val="5D4037"/>
          <w:sz w:val="24"/>
          <w:szCs w:val="24"/>
        </w:rPr>
        <w:t xml:space="preserve">❧  SI VOUS NE SAVEZ PAS QUOI RÉPONDRE  ❧</w:t>
      </w:r>
    </w:p>
    <w:p>
      <w:pPr>
        <w:spacing w:before="240" w:after="100"/>
      </w:pPr>
      <w:r>
        <w:rPr>
          <w:b/>
          <w:bCs/>
          <w:color w:val="5D4037"/>
          <w:sz w:val="24"/>
          <w:szCs w:val="24"/>
        </w:rPr>
        <w:t xml:space="preserve">Esquive type : « Je lis, je ne suis pas vos drames. Mais j’ai bonne mémoire pour ce qui m’a frappée. »</w:t>
      </w:r>
    </w:p>
    <w:p>
      <w:pPr>
        <w:spacing w:before="240" w:after="100"/>
      </w:pPr>
      <w:r>
        <w:rPr>
          <w:b/>
          <w:bCs/>
          <w:color w:val="5D4037"/>
          <w:sz w:val="24"/>
          <w:szCs w:val="24"/>
        </w:rPr>
        <w:t xml:space="preserve">Sur Tatoine et les lettres anciennes : NIEZ jusqu’à ce que Chloé évoque Tatoine ou brandisse le mot.</w:t>
      </w:r>
    </w:p>
    <w:p>
      <w:pPr>
        <w:spacing w:before="60" w:after="60" w:line="300" w:lineRule="auto"/>
        <w:jc w:val="both"/>
      </w:pPr>
      <w:r>
        <w:t xml:space="preserve">Discrète, observatrice. Lectrice d’annuaires de noblesse — mémoire prodigieuse pour les familles, les dates, les généalogies. Particularité : vous ne percevez pas les couleurs — le monde vous apparaît en gris ; vous lisez les formes et les motifs, jamais les teintes (vos annuaires, en noir et blanc, vous conviennent parfaitement). Vous étiez au salon du bar à lire dans le coin du piano une grande partie de l’après-midi. Vous vous êtes brièvement absentée vers 17h30 (salle de bain) et avez emprunté le couloir intérieur en revenant.</w:t>
      </w:r>
    </w:p>
    <w:p>
      <w:pPr>
        <w:spacing w:before="240" w:after="100"/>
      </w:pPr>
      <w:r>
        <w:rPr>
          <w:b/>
          <w:bCs/>
          <w:color w:val="5D4037"/>
          <w:sz w:val="24"/>
          <w:szCs w:val="24"/>
        </w:rPr>
        <w:t xml:space="preserve">❧  MES OBSERVATIONS — à livrer si Chloé pose la bonne question  ❧</w:t>
      </w:r>
    </w:p>
    <w:p>
      <w:pPr>
        <w:spacing w:before="60" w:after="60" w:line="300" w:lineRule="auto"/>
        <w:jc w:val="both"/>
      </w:pPr>
      <w:r>
        <w:t>Vous parlez peu spontanément. Vous attendez la question précise. Vos témoignages clefs :</w:t>
      </w:r>
    </w:p>
    <w:p>
      <w:pPr>
        <w:spacing w:before="60" w:after="60" w:line="300" w:lineRule="auto"/>
        <w:ind w:left="360"/>
        <w:jc w:val="both"/>
      </w:pPr>
      <w:r>
        <w:rPr>
          <w:b/>
          <w:bCs/>
        </w:rPr>
        <w:t>Acte I</w:t>
      </w:r>
      <w:r>
        <w:t xml:space="preserve"> — dispute Gautier-Léa au jardin (16h15).</w:t>
      </w:r>
    </w:p>
    <w:p>
      <w:pPr>
        <w:spacing w:after="80"/>
      </w:pPr>
      <w:r>
        <w:rPr>
          <w:sz w:val="22"/>
        </w:rPr>
        <w:t xml:space="preserve">Acte I — Lady Alicia revenant brièvement à 16h45 (cinq minutes d’absence avant le toast).</w:t>
      </w:r>
    </w:p>
    <w:p>
      <w:pPr>
        <w:spacing w:before="60" w:after="60" w:line="300" w:lineRule="auto"/>
        <w:ind w:left="360"/>
        <w:jc w:val="both"/>
      </w:pPr>
      <w:r>
        <w:rPr>
          <w:b/>
          <w:bCs/>
        </w:rPr>
        <w:t>Acte II</w:t>
      </w:r>
      <w:r>
        <w:t xml:space="preserve"> — silhouette au-dessus des manteaux à 17h36, glissant quelque chose dans une veste.</w:t>
      </w:r>
    </w:p>
    <w:p>
      <w:pPr>
        <w:spacing w:before="60" w:after="60" w:line="300" w:lineRule="auto"/>
        <w:ind w:left="360"/>
        <w:jc w:val="both"/>
      </w:pPr>
      <w:r>
        <w:rPr>
          <w:b/>
          <w:bCs/>
        </w:rPr>
        <w:t>Acte II-III</w:t>
      </w:r>
      <w:r>
        <w:t xml:space="preserve"> — anomalies dans les chroniques d’Amandinette de Parisette.</w:t>
      </w:r>
    </w:p>
    <w:p>
      <w:pPr>
        <w:spacing w:before="60" w:after="60" w:line="300" w:lineRule="auto"/>
        <w:ind w:left="360"/>
        <w:jc w:val="both"/>
      </w:pPr>
      <w:r>
        <w:rPr>
          <w:b/>
          <w:bCs/>
        </w:rPr>
        <w:t>Acte III</w:t>
      </w:r>
      <w:r>
        <w:t xml:space="preserve"> — Gautier cachant quelque chose de lourd dans le placard du couloir vers 17h33.</w:t>
      </w:r>
    </w:p>
    <w:p>
      <w:pPr>
        <w:spacing w:before="60" w:after="60" w:line="300" w:lineRule="auto"/>
        <w:ind w:left="360"/>
        <w:jc w:val="both"/>
      </w:pPr>
      <w:r>
        <w:rPr>
          <w:b/>
          <w:bCs/>
        </w:rPr>
        <w:t xml:space="preserve">Acte III — Alicia s’attardant près du bar pendant la cohue à 17h58.</w:t>
      </w:r>
      <w:r>
        <w:t xml:space="preserve"/>
      </w:r>
    </w:p>
    <w:p>
      <w:pPr>
        <w:spacing w:before="240" w:after="100"/>
      </w:pPr>
      <w:r>
        <w:rPr>
          <w:b/>
          <w:bCs/>
          <w:color w:val="5D4037"/>
          <w:sz w:val="24"/>
          <w:szCs w:val="24"/>
        </w:rPr>
        <w:t>❧  VOTRE SECRET  ❧</w:t>
      </w:r>
    </w:p>
    <w:p>
      <w:pPr>
        <w:spacing w:before="60" w:after="60" w:line="300" w:lineRule="auto"/>
        <w:jc w:val="both"/>
      </w:pPr>
      <w:r>
        <w:t>Il y a 6 ans, avant le mariage Sir Tatoine — Lady Cloé Fischer, vous avez échangé quelques lettres tendres avec Tatoine. Une rencontre dans un jardin, jamais consommée. Léa savait et vous faisait chanter (200 livres par trimestre). Vous payiez surtout pour que Clochette ne sache jamais. Ce matin, à votre arrivée, Léa vous a remis un dernier « rappel d’échéance » — un mot bref vous réclamant un trimestre d’avance. Vous l’avez caché dans votre livre, sous la couverture en cuir.</w:t>
      </w:r>
    </w:p>
    <w:p>
      <w:pPr>
        <w:spacing w:before="60" w:after="60" w:line="300" w:lineRule="auto"/>
        <w:jc w:val="both"/>
      </w:pPr>
      <w:r>
        <w:t xml:space="preserve">❧  POUR ENRICHIR VOS RÉPONSES — petit monde, opinions, voix intérieure  ❧</w:t>
      </w:r>
    </w:p>
    <w:p>
      <w:pPr>
        <w:spacing w:before="60" w:after="60" w:line="300" w:lineRule="auto"/>
        <w:jc w:val="both"/>
      </w:pPr>
      <w:r>
        <w:t xml:space="preserve">(Guidelines pour les questions banales — ce sont des points de départ, adaptez à votre style.)</w:t>
      </w:r>
    </w:p>
    <w:p>
      <w:pPr>
        <w:spacing w:before="60" w:after="60" w:line="300" w:lineRule="auto"/>
        <w:jc w:val="both"/>
      </w:pPr>
      <w:r>
        <w:t xml:space="preserve">Votre vie quotidienne : Pas de profession — vous lisez. Bibliothèque privée d'annuaires de noblesse française (4 générations). Vous tenez la chronique des familles dans un carnet. Petit hôtel rue Cassette.</w:t>
      </w:r>
    </w:p>
    <w:p>
      <w:pPr>
        <w:spacing w:before="60" w:after="60" w:line="300" w:lineRule="auto"/>
        <w:jc w:val="both"/>
      </w:pPr>
      <w:r>
        <w:t xml:space="preserve">Vos goûts (à servir si la conversation est culture/loisirs) : Les annuaires (forcément), le thé fort, Loti et les voyages immobiles.</w:t>
      </w:r>
    </w:p>
    <w:p>
      <w:pPr>
        <w:spacing w:before="60" w:after="60" w:line="300" w:lineRule="auto"/>
        <w:jc w:val="both"/>
      </w:pPr>
      <w:r>
        <w:t xml:space="preserve">❧  OPINIONS COURTES sur d'autres convives (à servir si on en parle)  ❧</w:t>
      </w:r>
    </w:p>
    <w:p>
      <w:pPr>
        <w:spacing w:before="60" w:after="60" w:line="300" w:lineRule="auto"/>
        <w:jc w:val="both"/>
      </w:pPr>
      <w:r>
        <w:t xml:space="preserve">• Sur Lady Cloé Fischer (Clochette) : « Une amie de longue date. Je l'aime sincèrement. »</w:t>
      </w:r>
    </w:p>
    <w:p>
      <w:pPr>
        <w:spacing w:before="60" w:after="60" w:line="300" w:lineRule="auto"/>
        <w:jc w:val="both"/>
      </w:pPr>
      <w:r>
        <w:t xml:space="preserve">• Sur Sir Tatoine : (un silence). « Un homme bien. Je ne dirai rien de plus. »</w:t>
      </w:r>
    </w:p>
    <w:p>
      <w:pPr>
        <w:spacing w:before="60" w:after="60" w:line="300" w:lineRule="auto"/>
        <w:jc w:val="both"/>
      </w:pPr>
      <w:r>
        <w:t xml:space="preserve">• Sur Lady Amandinette : « Sa branche m'a toujours échappé dans mes annuaires. C'est étrange — j'ai pourtant des annuaires complets. »</w:t>
      </w:r>
    </w:p>
    <w:p>
      <w:pPr>
        <w:spacing w:before="60" w:after="60" w:line="300" w:lineRule="auto"/>
        <w:jc w:val="both"/>
      </w:pPr>
      <w:r>
        <w:t xml:space="preserve">• Sur Lady Léa : « Une connaissance qui aimait les annuaires autant que moi. »</w:t>
      </w:r>
    </w:p>
    <w:p>
      <w:pPr>
        <w:spacing w:before="60" w:after="60" w:line="300" w:lineRule="auto"/>
        <w:jc w:val="both"/>
      </w:pPr>
      <w:r>
        <w:t xml:space="preserve">❧  PHRASES TOUTES-PRÊTES (pour ne jamais être à court)  ❧</w:t>
      </w:r>
    </w:p>
    <w:p>
      <w:pPr>
        <w:spacing w:before="60" w:after="60" w:line="300" w:lineRule="auto"/>
        <w:jc w:val="both"/>
      </w:pPr>
      <w:r>
        <w:t xml:space="preserve">— « Tenez, demandez-moi une famille — je vous en retrouve les branches. »</w:t>
      </w:r>
    </w:p>
    <w:p>
      <w:pPr>
        <w:spacing w:before="60" w:after="60" w:line="300" w:lineRule="auto"/>
        <w:jc w:val="both"/>
      </w:pPr>
      <w:r>
        <w:t xml:space="preserve">— « Excusez-moi, je dois aller m'asseoir un instant — le bruit me fatigue. »</w:t>
      </w:r>
    </w:p>
    <w:p>
      <w:pPr>
        <w:spacing w:before="60" w:after="60" w:line="300" w:lineRule="auto"/>
        <w:jc w:val="both"/>
      </w:pPr>
      <w:r>
        <w:t xml:space="preserve">❧  VOTRE VOIX INTÉRIEURE (à ne PAS dire — mais à laisser influencer votre ton)  ❧</w:t>
      </w:r>
    </w:p>
    <w:p>
      <w:pPr>
        <w:spacing w:before="60" w:after="60" w:line="300" w:lineRule="auto"/>
        <w:jc w:val="both"/>
      </w:pPr>
      <w:r>
        <w:t xml:space="preserve">• « Tatoine. Six ans. Je l'ai aimé en silence. Personne ne doit savoir. »</w:t>
      </w:r>
    </w:p>
    <w:p>
      <w:pPr>
        <w:spacing w:before="60" w:after="60" w:line="300" w:lineRule="auto"/>
        <w:jc w:val="both"/>
      </w:pPr>
      <w:r>
        <w:t xml:space="preserve">• « Cette silhouette aux manteaux à 17h36 — une robe à fleurs… il me revient quelque chose. »</w:t>
      </w:r>
    </w:p>
    <w:p>
      <w:pPr>
        <w:spacing w:before="240" w:after="100"/>
      </w:pPr>
      <w:r>
        <w:rPr>
          <w:b/>
          <w:bCs/>
          <w:color w:val="5D4037"/>
          <w:sz w:val="24"/>
          <w:szCs w:val="24"/>
        </w:rPr>
        <w:t xml:space="preserve">❧  CE QUE VOUS DITES — SELON CE QUE CHLOÉ DEMANDE  ❧</w:t>
      </w:r>
    </w:p>
    <w:p>
      <w:pPr>
        <w:spacing w:before="60" w:after="60" w:line="300" w:lineRule="auto"/>
        <w:jc w:val="both"/>
      </w:pPr>
      <w:r>
        <w:rPr>
          <w:b/>
          <w:bCs/>
        </w:rPr>
        <w:t xml:space="preserve">Dispute Gautier-Léa au jardin (16h15) : « Depuis la fenêtre du salon du bar, j’ai vu Gautier et Léa se disputer dans le jardin vers 16h15. Léa lui a tendu un papier, il l’a fourré dans sa poche. »</w:t>
      </w:r>
      <w:r>
        <w:t xml:space="preserve"/>
      </w:r>
    </w:p>
    <w:p>
      <w:pPr>
        <w:spacing w:after="80"/>
      </w:pPr>
      <w:r>
        <w:rPr>
          <w:b/>
          <w:sz w:val="22"/>
        </w:rPr>
        <w:t xml:space="preserve">Alicia revenant juste avant le toast (16h45) : « Juste avant le toast, vers 16h45, j’ai vu Lady Alicia revenir d’une brève absence. Elle a souri en passant et s’est replacée près du buffet. »</w:t>
      </w:r>
      <w:r>
        <w:rPr>
          <w:sz w:val="22"/>
        </w:rPr>
        <w:t xml:space="preserve"/>
      </w:r>
    </w:p>
    <w:p>
      <w:pPr>
        <w:spacing w:before="60" w:after="60" w:line="300" w:lineRule="auto"/>
        <w:jc w:val="both"/>
      </w:pPr>
      <w:r>
        <w:rPr>
          <w:b/>
          <w:bCs/>
        </w:rPr>
        <w:t xml:space="preserve">Sur Lisa et Baptiste : « La cantatrice ne quittait pas le caricaturiste des yeux — superbe dans son velours vert. Pas comme une amie — comme une amante. Je crois qu’il y a quelque chose entre eux. »</w:t>
      </w:r>
      <w:r>
        <w:t xml:space="preserve"/>
      </w:r>
    </w:p>
    <w:p>
      <w:pPr>
        <w:spacing w:before="60" w:after="60" w:line="300" w:lineRule="auto"/>
        <w:jc w:val="both"/>
      </w:pPr>
      <w:r>
        <w:rPr>
          <w:b/>
          <w:bCs/>
        </w:rPr>
        <w:t xml:space="preserve">Silhouette aux tabourets : « Je revenais de la salle de bain par le couloir vers 17h36. La porte du bar était entrouverte. J’ai aperçu QUELQU’UN penché sur les manteaux, glissant quelque chose dans une veste. Le rayon de soleil m’a empêchée de voir le visage. »</w:t>
      </w:r>
      <w:r>
        <w:t xml:space="preserve"/>
      </w:r>
    </w:p>
    <w:p>
      <w:pPr>
        <w:spacing w:before="60" w:after="60" w:line="300" w:lineRule="auto"/>
        <w:jc w:val="both"/>
      </w:pPr>
      <w:r>
        <w:rPr>
          <w:b/>
          <w:bCs/>
        </w:rPr>
        <w:t xml:space="preserve">Si Chloé interroge sur Baptiste : « Cette fiole dans son manteau le désigne, certes — mais c’est un artiste doux, je le verrais mal verser du poison. » Et sur Lisa : « Après son éclat de 16h40, je l’ai entendue jurer que Léa paierait pour ce qu’elle lui avait fait. »</w:t>
      </w:r>
      <w:r>
        <w:t xml:space="preserve"/>
      </w:r>
    </w:p>
    <w:p>
      <w:pPr>
        <w:spacing w:before="60" w:after="60" w:line="300" w:lineRule="auto"/>
        <w:jc w:val="both"/>
      </w:pPr>
      <w:r>
        <w:rPr>
          <w:b/>
          <w:bCs/>
        </w:rPr>
        <w:t xml:space="preserve">Sur la cantatrice Lisa (votre œil de généalogiste) : « La Lepra ? Mon annuaire ne ment pas — née Lepretre, fille d’une blanchisseuse de Belleville. Le nom de scène cache une enfant du lavoir ; Léa, j’imagine, le savait aussi. »</w:t>
      </w:r>
      <w:r>
        <w:t xml:space="preserve"/>
      </w:r>
    </w:p>
    <w:p>
      <w:pPr>
        <w:spacing w:before="60" w:after="60" w:line="300" w:lineRule="auto"/>
        <w:jc w:val="both"/>
      </w:pPr>
      <w:r>
        <w:rPr>
          <w:b/>
          <w:bCs/>
        </w:rPr>
        <w:t xml:space="preserve">Anomalies sur Amandinette : « Mes annuaires de noblesse couvrent les Parisette sur quatre générations. Or je ne retrouve pas la branche dont parle la Duchesse Amandinette. Et certaines anecdotes d’enfance qu’elle évoque ne collent pas avec les chroniques de cette maison. »</w:t>
      </w:r>
      <w:r>
        <w:t xml:space="preserve"/>
      </w:r>
    </w:p>
    <w:p>
      <w:pPr>
        <w:spacing w:before="60" w:after="60" w:line="300" w:lineRule="auto"/>
        <w:jc w:val="both"/>
      </w:pPr>
      <w:r>
        <w:rPr>
          <w:b/>
          <w:bCs/>
        </w:rPr>
        <w:t xml:space="preserve">Mallette de Gautier (17h33) : « Je passais dans le couloir intérieur vers 17h33. J’ai vu Gautier glisser quelque chose de lourd dans le placard, vivement. » N’évoquez pas avant l’Acte III.</w:t>
      </w:r>
      <w:r>
        <w:t xml:space="preserve"/>
      </w:r>
    </w:p>
    <w:p>
      <w:pPr>
        <w:spacing w:before="60" w:after="60" w:line="300" w:lineRule="auto"/>
        <w:jc w:val="both"/>
      </w:pPr>
      <w:r>
        <w:rPr>
          <w:b/>
          <w:bCs/>
        </w:rPr>
        <w:t xml:space="preserve">Alicia près du bar pendant la cohue : « À 17h58, pendant que tout le monde s’agitait, j’ai vu Alicia s’attarder près du bar. Elle paraissait perdue. »</w:t>
      </w:r>
      <w:r>
        <w:t xml:space="preserve"/>
      </w:r>
    </w:p>
    <w:p>
      <w:pPr>
        <w:spacing w:after="80"/>
      </w:pPr>
      <w:r>
        <w:rPr>
          <w:b/>
          <w:sz w:val="22"/>
        </w:rPr>
        <w:t xml:space="preserve">La salle de bain vide (si Chloé interroge sur la salle de bain) : « Quand je m’y suis rendue vers 17h30, la salle de bain était vide — personne. La Duchesse Amandinette prétend pourtant s’y être reposée jusqu’à 17h45. À 17h30, il n’y avait là âme qui vive. »</w:t>
      </w:r>
      <w:r>
        <w:rPr>
          <w:sz w:val="22"/>
        </w:rPr>
        <w:t xml:space="preserve"/>
      </w:r>
    </w:p>
    <w:p>
      <w:pPr>
        <w:spacing w:after="80"/>
      </w:pPr>
      <w:r>
        <w:rPr>
          <w:b/>
          <w:sz w:val="22"/>
        </w:rPr>
        <w:t xml:space="preserve">La robe de la silhouette (À NE LIVRER QU’AU DERNIER ACTE — si Chloé revient sur la silhouette des manteaux, ou cherche QUI a glissé la fiole) : « Une chose me revient… La personne penchée sur les manteaux portait une robe — une robe de femme, j’en jurerais — toute semée de fleurs, de grandes fleurs sur toute l’étoffe. La couleur ? Ne me la demandez pas : je ne vois pas les couleurs, je ne les ai jamais vues. Mais ces fleurs-là, je les revois. » — MJ : indice de CONFIRMATION, pas de révélation. Cette robe à fleurs est celle de la Duchesse Amandinette ; ne le dites pas — laissez Chloé recouper avec ce qu’elle a sous les yeux.</w:t>
      </w:r>
      <w:r>
        <w:rPr>
          <w:sz w:val="22"/>
        </w:rPr>
        <w:t xml:space="preserve"/>
      </w:r>
    </w:p>
    <w:p>
      <w:pPr>
        <w:spacing w:before="240" w:after="100"/>
      </w:pPr>
      <w:r>
        <w:rPr>
          <w:b/>
          <w:bCs/>
          <w:color w:val="5D4037"/>
          <w:sz w:val="24"/>
          <w:szCs w:val="24"/>
        </w:rPr>
        <w:t>❧  CE QUI VOUS FAIT CRAQUER  ❧</w:t>
      </w:r>
    </w:p>
    <w:p>
      <w:pPr>
        <w:spacing w:before="60" w:after="60" w:line="300" w:lineRule="auto"/>
        <w:jc w:val="both"/>
      </w:pPr>
      <w:r>
        <w:t>Si Chloé évoque Tatoine, ou demande pourquoi vous semblez si discrète, ou évoque les chantages de Léa : vous fermez les yeux un instant. « Il y a 6 ans… quelques lettres. Une promenade dans un jardin. Rien de plus. Léa l’avait su par hasard. Elle me faisait payer 200 livres par trimestre. J’ai payé. Je payais POUR Clochette, surtout — pour qu’elle ne sache jamais. »</w:t>
      </w:r>
    </w:p>
    <w:p>
      <w:pPr>
        <w:spacing w:before="60" w:after="60" w:line="300" w:lineRule="auto"/>
        <w:jc w:val="both"/>
      </w:pPr>
      <w:r>
        <w:t>Vous regardez Lady Cloé Fischer en face : « Je suis désolée, Clochette. Tatoine n’a rien fait de mal. C’était avant vous. Je vous le promets. »</w:t>
      </w:r>
    </w:p>
    <w:p>
      <w:pPr>
        <w:spacing w:before="240" w:after="100"/>
      </w:pPr>
      <w:r>
        <w:rPr>
          <w:b/>
          <w:bCs/>
          <w:color w:val="5D4037"/>
          <w:sz w:val="24"/>
          <w:szCs w:val="24"/>
        </w:rPr>
        <w:t>❧  VOTRE CHRONOLOGIE  ❧</w:t>
      </w:r>
    </w:p>
    <w:tbl>
      <w:tblPr>
        <w:tblW w:w="9360" w:type="dxa"/>
        <w:tblBorders>
          <w:top w:val="single" w:sz="4" w:space="0" w:color="D7CCC8"/>
          <w:left w:val="single" w:sz="4" w:space="0" w:color="D7CCC8"/>
          <w:bottom w:val="single" w:sz="4" w:space="0" w:color="D7CCC8"/>
          <w:right w:val="single" w:sz="4" w:space="0" w:color="D7CCC8"/>
          <w:insideH w:val="single" w:sz="4" w:space="0" w:color="D7CCC8"/>
          <w:insideV w:val="single" w:sz="4" w:space="0" w:color="D7CCC8"/>
        </w:tblBorders>
        <w:tblLook w:val="04A0"/>
      </w:tblPr>
      <w:tblGrid>
        <w:gridCol w:w="2200"/>
        <w:gridCol w:w="3500"/>
        <w:gridCol w:w="3660"/>
      </w:tblGrid>
      <w:tr>
        <w:trPr>
          <w:tblHeader/>
        </w:trPr>
        <w:tc>
          <w:tcPr>
            <w:tcW w:w="2200" w:type="dxa"/>
            <w:shd w:val="clear" w:color="auto" w:fill="EFEBE9"/>
            <w:tcMar>
              <w:top w:w="80" w:type="dxa"/>
              <w:bottom w:w="80" w:type="dxa"/>
              <w:left w:w="120" w:type="dxa"/>
              <w:right w:w="120" w:type="dxa"/>
            </w:tcMar>
          </w:tcPr>
          <w:p>
            <w:pPr>
              <w:spacing w:before="20" w:after="20" w:line="260" w:lineRule="auto"/>
            </w:pPr>
            <w:r>
              <w:rPr>
                <w:b/>
                <w:bCs/>
                <w:color w:val="5D4037"/>
              </w:rPr>
              <w:t>Heure</w:t>
            </w:r>
          </w:p>
        </w:tc>
        <w:tc>
          <w:tcPr>
            <w:tcW w:w="3500" w:type="dxa"/>
            <w:shd w:val="clear" w:color="auto" w:fill="EFEBE9"/>
            <w:tcMar>
              <w:top w:w="80" w:type="dxa"/>
              <w:bottom w:w="80" w:type="dxa"/>
              <w:left w:w="120" w:type="dxa"/>
              <w:right w:w="120" w:type="dxa"/>
            </w:tcMar>
          </w:tcPr>
          <w:p>
            <w:pPr>
              <w:spacing w:before="20" w:after="20" w:line="260" w:lineRule="auto"/>
            </w:pPr>
            <w:r>
              <w:rPr>
                <w:b/>
                <w:bCs/>
                <w:color w:val="5D4037"/>
              </w:rPr>
              <w:t>Lieu</w:t>
            </w:r>
          </w:p>
        </w:tc>
        <w:tc>
          <w:tcPr>
            <w:tcW w:w="3660" w:type="dxa"/>
            <w:shd w:val="clear" w:color="auto" w:fill="EFEBE9"/>
            <w:tcMar>
              <w:top w:w="80" w:type="dxa"/>
              <w:bottom w:w="80" w:type="dxa"/>
              <w:left w:w="120" w:type="dxa"/>
              <w:right w:w="120" w:type="dxa"/>
            </w:tcMar>
          </w:tcPr>
          <w:p>
            <w:pPr>
              <w:spacing w:before="20" w:after="20" w:line="260" w:lineRule="auto"/>
            </w:pPr>
            <w:r>
              <w:rPr>
                <w:b/>
                <w:bCs/>
                <w:color w:val="5D4037"/>
              </w:rPr>
              <w:t>Événement</w:t>
            </w:r>
          </w:p>
        </w:tc>
      </w:tr>
      <w:tr>
        <w:tc>
          <w:tcPr>
            <w:tcW w:w="2200" w:type="dxa"/>
            <w:tcMar>
              <w:top w:w="80" w:type="dxa"/>
              <w:bottom w:w="80" w:type="dxa"/>
              <w:left w:w="120" w:type="dxa"/>
              <w:right w:w="120" w:type="dxa"/>
            </w:tcMar>
          </w:tcPr>
          <w:p>
            <w:pPr>
              <w:spacing w:before="20" w:after="20" w:line="260" w:lineRule="auto"/>
            </w:pPr>
            <w:r>
              <w:rPr>
                <w:sz w:val="22"/>
                <w:szCs w:val="22"/>
              </w:rPr>
              <w:t>16h00 – 16h15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Vous voyez Gautier et Léa au jardin depuis la fenêtre.</w:t>
            </w:r>
          </w:p>
        </w:tc>
      </w:tr>
      <w:tr>
        <w:tc>
          <w:tcPr>
            <w:tcW w:w="2200" w:type="dxa"/>
            <w:tcMar>
              <w:top w:w="80" w:type="dxa"/>
              <w:bottom w:w="80" w:type="dxa"/>
              <w:left w:w="120" w:type="dxa"/>
              <w:right w:w="120" w:type="dxa"/>
            </w:tcMar>
          </w:tcPr>
          <w:p>
            <w:pPr>
              <w:spacing w:before="20" w:after="20" w:line="260" w:lineRule="auto"/>
            </w:pPr>
            <w:r>
              <w:rPr>
                <w:sz w:val="22"/>
                <w:szCs w:val="22"/>
              </w:rPr>
              <w:t>16h15 – 16h45</w:t>
            </w:r>
          </w:p>
        </w:tc>
        <w:tc>
          <w:tcPr>
            <w:tcW w:w="3500" w:type="dxa"/>
            <w:tcMar>
              <w:top w:w="80" w:type="dxa"/>
              <w:bottom w:w="80" w:type="dxa"/>
              <w:left w:w="120" w:type="dxa"/>
              <w:right w:w="120" w:type="dxa"/>
            </w:tcMar>
          </w:tcPr>
          <w:p>
            <w:pPr>
              <w:spacing w:before="20" w:after="20" w:line="260" w:lineRule="auto"/>
            </w:pPr>
            <w:r>
              <w:rPr>
                <w:sz w:val="22"/>
                <w:szCs w:val="22"/>
              </w:rPr>
              <w:t>Bar/salon du bar</w:t>
            </w:r>
          </w:p>
        </w:tc>
        <w:tc>
          <w:tcPr>
            <w:tcW w:w="3660" w:type="dxa"/>
            <w:tcMar>
              <w:top w:w="80" w:type="dxa"/>
              <w:bottom w:w="80" w:type="dxa"/>
              <w:left w:w="120" w:type="dxa"/>
              <w:right w:w="120" w:type="dxa"/>
            </w:tcMar>
          </w:tcPr>
          <w:p>
            <w:pPr>
              <w:spacing w:before="20" w:after="20" w:line="260" w:lineRule="auto"/>
            </w:pPr>
            <w:r>
              <w:rPr>
                <w:sz w:val="22"/>
                <w:szCs w:val="22"/>
              </w:rPr>
              <w:t>Mondanités.</w:t>
            </w:r>
          </w:p>
        </w:tc>
      </w:tr>
      <w:tr>
        <w:tc>
          <w:tcPr>
            <w:tcW w:w="2200" w:type="dxa"/>
            <w:tcMar>
              <w:top w:w="80" w:type="dxa"/>
              <w:bottom w:w="80" w:type="dxa"/>
              <w:left w:w="120" w:type="dxa"/>
              <w:right w:w="120" w:type="dxa"/>
            </w:tcMar>
          </w:tcPr>
          <w:p>
            <w:pPr>
              <w:spacing w:before="20" w:after="20" w:line="260" w:lineRule="auto"/>
            </w:pPr>
            <w:r>
              <w:rPr>
                <w:sz w:val="22"/>
                <w:szCs w:val="22"/>
              </w:rPr>
              <w:t>16h45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Toast.</w:t>
            </w:r>
          </w:p>
        </w:tc>
      </w:tr>
      <w:tr>
        <w:tc>
          <w:tcPr>
            <w:tcW w:w="2200" w:type="dxa"/>
            <w:tcMar>
              <w:top w:w="80" w:type="dxa"/>
              <w:bottom w:w="80" w:type="dxa"/>
              <w:left w:w="120" w:type="dxa"/>
              <w:right w:w="120" w:type="dxa"/>
            </w:tcMar>
          </w:tcPr>
          <w:p>
            <w:pPr>
              <w:spacing w:before="20" w:after="20" w:line="260" w:lineRule="auto"/>
            </w:pPr>
            <w:r>
              <w:rPr>
                <w:sz w:val="22"/>
                <w:szCs w:val="22"/>
              </w:rPr>
              <w:t>17h00 – 17h30</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Lecture solitaire. Vous voyez Marie et Alicia au piano.</w:t>
            </w:r>
          </w:p>
        </w:tc>
      </w:tr>
      <w:tr>
        <w:tc>
          <w:tcPr>
            <w:tcW w:w="2200" w:type="dxa"/>
            <w:tcMar>
              <w:top w:w="80" w:type="dxa"/>
              <w:bottom w:w="80" w:type="dxa"/>
              <w:left w:w="120" w:type="dxa"/>
              <w:right w:w="120" w:type="dxa"/>
            </w:tcMar>
          </w:tcPr>
          <w:p>
            <w:pPr>
              <w:spacing w:before="20" w:after="20" w:line="260" w:lineRule="auto"/>
            </w:pPr>
            <w:r>
              <w:rPr>
                <w:sz w:val="22"/>
                <w:szCs w:val="22"/>
              </w:rPr>
              <w:t>17h30 – 17h33</w:t>
            </w:r>
          </w:p>
        </w:tc>
        <w:tc>
          <w:tcPr>
            <w:tcW w:w="3500" w:type="dxa"/>
            <w:tcMar>
              <w:top w:w="80" w:type="dxa"/>
              <w:bottom w:w="80" w:type="dxa"/>
              <w:left w:w="120" w:type="dxa"/>
              <w:right w:w="120" w:type="dxa"/>
            </w:tcMar>
          </w:tcPr>
          <w:p>
            <w:pPr>
              <w:spacing w:before="20" w:after="20" w:line="260" w:lineRule="auto"/>
            </w:pPr>
            <w:r>
              <w:rPr>
                <w:sz w:val="22"/>
                <w:szCs w:val="22"/>
              </w:rPr>
              <w:t>Salon → couloir → salle de bain</w:t>
            </w:r>
          </w:p>
        </w:tc>
        <w:tc>
          <w:tcPr>
            <w:tcW w:w="3660" w:type="dxa"/>
            <w:tcMar>
              <w:top w:w="80" w:type="dxa"/>
              <w:bottom w:w="80" w:type="dxa"/>
              <w:left w:w="120" w:type="dxa"/>
              <w:right w:w="120" w:type="dxa"/>
            </w:tcMar>
          </w:tcPr>
          <w:p>
            <w:pPr>
              <w:spacing w:before="20" w:after="20" w:line="260" w:lineRule="auto"/>
            </w:pPr>
            <w:r>
              <w:rPr>
                <w:sz w:val="22"/>
                <w:szCs w:val="22"/>
              </w:rPr>
              <w:t>Pause à la salle de bain (1-2 min).</w:t>
            </w:r>
          </w:p>
        </w:tc>
      </w:tr>
      <w:tr>
        <w:tc>
          <w:tcPr>
            <w:tcW w:w="2200" w:type="dxa"/>
            <w:tcMar>
              <w:top w:w="80" w:type="dxa"/>
              <w:bottom w:w="80" w:type="dxa"/>
              <w:left w:w="120" w:type="dxa"/>
              <w:right w:w="120" w:type="dxa"/>
            </w:tcMar>
          </w:tcPr>
          <w:p>
            <w:pPr>
              <w:spacing w:before="20" w:after="20" w:line="260" w:lineRule="auto"/>
            </w:pPr>
            <w:r>
              <w:rPr>
                <w:sz w:val="22"/>
                <w:szCs w:val="22"/>
              </w:rPr>
              <w:t>17h33</w:t>
            </w:r>
          </w:p>
        </w:tc>
        <w:tc>
          <w:tcPr>
            <w:tcW w:w="3500" w:type="dxa"/>
            <w:tcMar>
              <w:top w:w="80" w:type="dxa"/>
              <w:bottom w:w="80" w:type="dxa"/>
              <w:left w:w="120" w:type="dxa"/>
              <w:right w:w="120" w:type="dxa"/>
            </w:tcMar>
          </w:tcPr>
          <w:p>
            <w:pPr>
              <w:spacing w:before="20" w:after="20" w:line="260" w:lineRule="auto"/>
            </w:pPr>
            <w:r>
              <w:rPr>
                <w:sz w:val="22"/>
                <w:szCs w:val="22"/>
              </w:rPr>
              <w:t>Couloir</w:t>
            </w:r>
          </w:p>
        </w:tc>
        <w:tc>
          <w:tcPr>
            <w:tcW w:w="3660" w:type="dxa"/>
            <w:tcMar>
              <w:top w:w="80" w:type="dxa"/>
              <w:bottom w:w="80" w:type="dxa"/>
              <w:left w:w="120" w:type="dxa"/>
              <w:right w:w="120" w:type="dxa"/>
            </w:tcMar>
          </w:tcPr>
          <w:p>
            <w:pPr>
              <w:spacing w:before="20" w:after="20" w:line="260" w:lineRule="auto"/>
            </w:pPr>
            <w:r>
              <w:rPr>
                <w:sz w:val="22"/>
                <w:szCs w:val="22"/>
              </w:rPr>
              <w:t>Vous voyez Gautier glisser quelque chose de lourd dans le placard, vivement.</w:t>
            </w:r>
          </w:p>
        </w:tc>
      </w:tr>
      <w:tr>
        <w:tc>
          <w:tcPr>
            <w:tcW w:w="2200" w:type="dxa"/>
            <w:tcMar>
              <w:top w:w="80" w:type="dxa"/>
              <w:bottom w:w="80" w:type="dxa"/>
              <w:left w:w="120" w:type="dxa"/>
              <w:right w:w="120" w:type="dxa"/>
            </w:tcMar>
          </w:tcPr>
          <w:p>
            <w:pPr>
              <w:spacing w:before="20" w:after="20" w:line="260" w:lineRule="auto"/>
            </w:pPr>
            <w:r>
              <w:rPr>
                <w:sz w:val="22"/>
                <w:szCs w:val="22"/>
              </w:rPr>
              <w:t>17h36</w:t>
            </w:r>
          </w:p>
        </w:tc>
        <w:tc>
          <w:tcPr>
            <w:tcW w:w="3500" w:type="dxa"/>
            <w:tcMar>
              <w:top w:w="80" w:type="dxa"/>
              <w:bottom w:w="80" w:type="dxa"/>
              <w:left w:w="120" w:type="dxa"/>
              <w:right w:w="120" w:type="dxa"/>
            </w:tcMar>
          </w:tcPr>
          <w:p>
            <w:pPr>
              <w:spacing w:before="20" w:after="20" w:line="260" w:lineRule="auto"/>
            </w:pPr>
            <w:r>
              <w:rPr>
                <w:sz w:val="22"/>
                <w:szCs w:val="22"/>
              </w:rPr>
              <w:t>Couloir → bar</w:t>
            </w:r>
          </w:p>
        </w:tc>
        <w:tc>
          <w:tcPr>
            <w:tcW w:w="3660" w:type="dxa"/>
            <w:tcMar>
              <w:top w:w="80" w:type="dxa"/>
              <w:bottom w:w="80" w:type="dxa"/>
              <w:left w:w="120" w:type="dxa"/>
              <w:right w:w="120" w:type="dxa"/>
            </w:tcMar>
          </w:tcPr>
          <w:p>
            <w:pPr>
              <w:spacing w:before="20" w:after="20" w:line="260" w:lineRule="auto"/>
            </w:pPr>
            <w:r>
              <w:rPr>
                <w:sz w:val="22"/>
                <w:szCs w:val="22"/>
              </w:rPr>
              <w:t xml:space="preserve">Par la porte entrouverte, silhouette à contre-jour penchée sur les manteaux. Vous ne reconnaissez pas le visage. (La robe à fleurs, elle, vous reviendra — à ne révéler qu’en Acte IV.)</w:t>
            </w:r>
          </w:p>
        </w:tc>
      </w:tr>
      <w:tr>
        <w:tc>
          <w:tcPr>
            <w:tcW w:w="2200" w:type="dxa"/>
            <w:tcMar>
              <w:top w:w="80" w:type="dxa"/>
              <w:bottom w:w="80" w:type="dxa"/>
              <w:left w:w="120" w:type="dxa"/>
              <w:right w:w="120" w:type="dxa"/>
            </w:tcMar>
          </w:tcPr>
          <w:p>
            <w:pPr>
              <w:spacing w:before="20" w:after="20" w:line="260" w:lineRule="auto"/>
            </w:pPr>
            <w:r>
              <w:rPr>
                <w:sz w:val="22"/>
                <w:szCs w:val="22"/>
              </w:rPr>
              <w:t>17h36 – 18h00</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Vous regagnez votre fauteuil. Cris de Lady Victoria à 17h58. Vous voyez Alicia s’attarder près du bar à 17h58.</w:t>
            </w:r>
          </w:p>
        </w:tc>
      </w:tr>
    </w:tbl>
    <w:p>
      <w:pPr>
        <w:spacing w:after="120"/>
        <w:jc w:val="center"/>
      </w:pPr>
      <w:r>
        <w:rPr>
          <w:color w:val="8D6E63"/>
        </w:rPr>
        <w:t>❦ ❦ ❦</w:t>
      </w:r>
    </w:p>
    <w:sectPr>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Garamond">
    <w:panose1 w:val="020204040303010108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691EB2"/>
    <w:multiLevelType w:val="hybridMultilevel"/>
    <w:tmpl w:val="818A2B30"/>
    <w:lvl w:ilvl="0" w:tplc="1F6A6D3C">
      <w:start w:val="1"/>
      <w:numFmt w:val="bullet"/>
      <w:lvlText w:val="•"/>
      <w:lvlJc w:val="left"/>
      <w:pPr>
        <w:ind w:left="360" w:hanging="240"/>
      </w:pPr>
    </w:lvl>
    <w:lvl w:ilvl="1" w:tplc="11BC969A">
      <w:numFmt w:val="decimal"/>
      <w:lvlText w:val=""/>
      <w:lvlJc w:val="left"/>
    </w:lvl>
    <w:lvl w:ilvl="2" w:tplc="FE34C5B6">
      <w:numFmt w:val="decimal"/>
      <w:lvlText w:val=""/>
      <w:lvlJc w:val="left"/>
    </w:lvl>
    <w:lvl w:ilvl="3" w:tplc="533C95DE">
      <w:numFmt w:val="decimal"/>
      <w:lvlText w:val=""/>
      <w:lvlJc w:val="left"/>
    </w:lvl>
    <w:lvl w:ilvl="4" w:tplc="08668C10">
      <w:numFmt w:val="decimal"/>
      <w:lvlText w:val=""/>
      <w:lvlJc w:val="left"/>
    </w:lvl>
    <w:lvl w:ilvl="5" w:tplc="A726D212">
      <w:numFmt w:val="decimal"/>
      <w:lvlText w:val=""/>
      <w:lvlJc w:val="left"/>
    </w:lvl>
    <w:lvl w:ilvl="6" w:tplc="71DEDF76">
      <w:numFmt w:val="decimal"/>
      <w:lvlText w:val=""/>
      <w:lvlJc w:val="left"/>
    </w:lvl>
    <w:lvl w:ilvl="7" w:tplc="2DC08824">
      <w:numFmt w:val="decimal"/>
      <w:lvlText w:val=""/>
      <w:lvlJc w:val="left"/>
    </w:lvl>
    <w:lvl w:ilvl="8" w:tplc="6C36DD66">
      <w:numFmt w:val="decimal"/>
      <w:lvlText w:val=""/>
      <w:lvlJc w:val="left"/>
    </w:lvl>
  </w:abstractNum>
  <w:abstractNum w:abstractNumId="1" w15:restartNumberingAfterBreak="0">
    <w:nsid w:val="550C7674"/>
    <w:multiLevelType w:val="hybridMultilevel"/>
    <w:tmpl w:val="0354E960"/>
    <w:lvl w:ilvl="0" w:tplc="A03E07B6">
      <w:start w:val="1"/>
      <w:numFmt w:val="bullet"/>
      <w:lvlText w:val="●"/>
      <w:lvlJc w:val="left"/>
      <w:pPr>
        <w:ind w:left="720" w:hanging="360"/>
      </w:pPr>
    </w:lvl>
    <w:lvl w:ilvl="1" w:tplc="25826928">
      <w:start w:val="1"/>
      <w:numFmt w:val="bullet"/>
      <w:lvlText w:val="○"/>
      <w:lvlJc w:val="left"/>
      <w:pPr>
        <w:ind w:left="1440" w:hanging="360"/>
      </w:pPr>
    </w:lvl>
    <w:lvl w:ilvl="2" w:tplc="7CF8C7D0">
      <w:start w:val="1"/>
      <w:numFmt w:val="bullet"/>
      <w:lvlText w:val="■"/>
      <w:lvlJc w:val="left"/>
      <w:pPr>
        <w:ind w:left="2160" w:hanging="360"/>
      </w:pPr>
    </w:lvl>
    <w:lvl w:ilvl="3" w:tplc="32EAB1FC">
      <w:start w:val="1"/>
      <w:numFmt w:val="bullet"/>
      <w:lvlText w:val="●"/>
      <w:lvlJc w:val="left"/>
      <w:pPr>
        <w:ind w:left="2880" w:hanging="360"/>
      </w:pPr>
    </w:lvl>
    <w:lvl w:ilvl="4" w:tplc="A872C668">
      <w:start w:val="1"/>
      <w:numFmt w:val="bullet"/>
      <w:lvlText w:val="○"/>
      <w:lvlJc w:val="left"/>
      <w:pPr>
        <w:ind w:left="3600" w:hanging="360"/>
      </w:pPr>
    </w:lvl>
    <w:lvl w:ilvl="5" w:tplc="24D2D346">
      <w:start w:val="1"/>
      <w:numFmt w:val="bullet"/>
      <w:lvlText w:val="■"/>
      <w:lvlJc w:val="left"/>
      <w:pPr>
        <w:ind w:left="4320" w:hanging="360"/>
      </w:pPr>
    </w:lvl>
    <w:lvl w:ilvl="6" w:tplc="A230AB04">
      <w:start w:val="1"/>
      <w:numFmt w:val="bullet"/>
      <w:lvlText w:val="●"/>
      <w:lvlJc w:val="left"/>
      <w:pPr>
        <w:ind w:left="5040" w:hanging="360"/>
      </w:pPr>
    </w:lvl>
    <w:lvl w:ilvl="7" w:tplc="5136F2C6">
      <w:start w:val="1"/>
      <w:numFmt w:val="bullet"/>
      <w:lvlText w:val="●"/>
      <w:lvlJc w:val="left"/>
      <w:pPr>
        <w:ind w:left="5760" w:hanging="360"/>
      </w:pPr>
    </w:lvl>
    <w:lvl w:ilvl="8" w:tplc="21088752">
      <w:start w:val="1"/>
      <w:numFmt w:val="bullet"/>
      <w:lvlText w:val="●"/>
      <w:lvlJc w:val="left"/>
      <w:pPr>
        <w:ind w:left="6480" w:hanging="360"/>
      </w:pPr>
    </w:lvl>
  </w:abstractNum>
  <w:num w:numId="1" w16cid:durableId="936182414">
    <w:abstractNumId w:val="1"/>
    <w:lvlOverride w:ilvl="0">
      <w:startOverride w:val="1"/>
    </w:lvlOverride>
  </w:num>
  <w:num w:numId="2" w16cid:durableId="110056840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0C9C"/>
    <w:rsid w:val="00050C9C"/>
    <w:rsid w:val="00064C4C"/>
    <w:rsid w:val="00827FB1"/>
    <w:rsid w:val="00BB43E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03A664"/>
  <w15:docId w15:val="{7758AC9E-7B63-4E73-9C3E-B9747472DC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Garamond" w:eastAsia="Garamond" w:hAnsi="Garamond" w:cs="Garamond"/>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outlineLvl w:val="0"/>
    </w:pPr>
    <w:rPr>
      <w:color w:val="2E74B5"/>
      <w:sz w:val="32"/>
      <w:szCs w:val="32"/>
    </w:rPr>
  </w:style>
  <w:style w:type="paragraph" w:styleId="Titre2">
    <w:name w:val="heading 2"/>
    <w:uiPriority w:val="9"/>
    <w:unhideWhenUsed/>
    <w:qFormat/>
    <w:pPr>
      <w:outlineLvl w:val="1"/>
    </w:pPr>
    <w:rPr>
      <w:color w:val="2E74B5"/>
      <w:sz w:val="26"/>
      <w:szCs w:val="26"/>
    </w:rPr>
  </w:style>
  <w:style w:type="paragraph" w:styleId="Titre3">
    <w:name w:val="heading 3"/>
    <w:uiPriority w:val="9"/>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56</Pages>
  <Words>15964</Words>
  <Characters>87805</Characters>
  <Application>Microsoft Office Word</Application>
  <DocSecurity>0</DocSecurity>
  <Lines>731</Lines>
  <Paragraphs>207</Paragraphs>
  <ScaleCrop>false</ScaleCrop>
  <Company/>
  <LinksUpToDate>false</LinksUpToDate>
  <CharactersWithSpaces>103562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Meurtre au Domaine des Beuhaies</dc:title>
  <dc:creator>Lady Whistledown</dc:creator>
  <dc:description>Murder mystery party - 12 personnages</dc:description>
  <cp:lastModifiedBy>Amaury Chrétien</cp:lastModifiedBy>
  <cp:revision>2</cp:revision>
  <dcterms:created xsi:type="dcterms:W3CDTF">2026-05-12T08:47:00Z</dcterms:created>
  <dcterms:modified xsi:type="dcterms:W3CDTF">2026-05-12T08:47:00Z</dcterms:modified>
</cp:coreProperties>
</file>