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pStyle w:val="Titre3"/>
        <w:spacing w:before="200" w:after="100"/>
      </w:pPr>
      <w:r>
        <w:rPr>
          <w:b/>
          <w:bCs/>
          <w:color w:val="795548"/>
        </w:rPr>
        <w:t xml:space="preserve">Acte IV — La dépendance (et retour au jardin) · Foyer : Lady Amandinette — et les révélations finales (Emilien, Maëlys)</w:t>
      </w:r>
    </w:p>
    <w:p>
      <w:pPr>
        <w:spacing w:before="60" w:after="60" w:line="300" w:lineRule="auto"/>
        <w:jc w:val="both"/>
      </w:pPr>
      <w:r>
        <w:rPr>
          <w:b/>
          <w:bCs/>
        </w:rPr>
        <w:t>Lieux ouverts</w:t>
      </w:r>
      <w:r>
        <w:t xml:space="preserve"> : tous, y compris la </w:t>
      </w:r>
      <w:r>
        <w:rPr>
          <w:b/>
          <w:bCs/>
        </w:rPr>
        <w:t>dépendance</w:t>
      </w:r>
      <w:r>
        <w:t>. La résolution se joue en plusieurs étapes — ne précipitez pas. Le doute doit tenir jusqu’au certificat.</w:t>
      </w:r>
    </w:p>
    <w:p>
      <w:pPr>
        <w:pStyle w:val="Titre3"/>
        <w:spacing w:before="200" w:after="100"/>
      </w:pPr>
      <w:r>
        <w:rPr>
          <w:b/>
          <w:bCs/>
          <w:color w:val="795548"/>
        </w:rPr>
        <w:t>Étape 1 — L’entrée dans la dépendance</w:t>
      </w:r>
    </w:p>
    <w:p>
      <w:pPr>
        <w:spacing w:before="60" w:after="60" w:line="300" w:lineRule="auto"/>
        <w:jc w:val="both"/>
      </w:pPr>
      <w:r>
        <w:t>Chloé ouvre avec la clef récupérée sur Alicia. La dépendance est l’atelier d’écriture de Léa : bureau, manuscrits, lettres, étagères de livres, une commode.</w:t>
      </w:r>
    </w:p>
    <w:p>
      <w:pPr>
        <w:spacing w:before="60" w:after="60" w:line="300" w:lineRule="auto"/>
        <w:jc w:val="both"/>
      </w:pPr>
      <w:r>
        <w:rPr>
          <w:b/>
          <w:bCs/>
        </w:rPr>
        <w:t>Sur la scène</w:t>
      </w:r>
      <w:r>
        <w:t xml:space="preserve"> : le corps de Léa (Sir Amaury l’avait fait couvrir d’un drap), la flûte vide retournée près d’elle, une tasse de thé renversée.</w:t>
      </w:r>
    </w:p>
    <w:p>
      <w:pPr>
        <w:spacing w:before="60" w:after="60" w:line="300" w:lineRule="auto"/>
        <w:jc w:val="both"/>
      </w:pPr>
      <w:r>
        <w:rPr>
          <w:b/>
          <w:bCs/>
        </w:rPr>
        <w:t xml:space="preserve">Indices : aucune effraction (Léa connaissait son visiteur). POINT CAPITAL — la dépendance a DEUX clefs : celle de Léa, pendue à un clou À L’INTÉRIEUR (toujours en place), et un DOUBLE rangé d’ordinaire dans le tiroir du buffet du bar. Or la porte est verrouillée de l’extérieur alors que la clef de Léa n’a pas quitté son clou. Conclusion : le meurtrier a fermé la porte avec le double du bar — donc il avait accès au tiroir du buffet. (C’est exactement le fil de la clef de l’Acte III : le double a disparu du tiroir, y a été remis, puis volé par Alicia. Chloé tient là le lien entre la scène du crime et le tiroir du bar.)</w:t>
      </w:r>
      <w:r>
        <w:t xml:space="preserve"/>
      </w:r>
    </w:p>
    <w:p>
      <w:pPr>
        <w:pStyle w:val="Titre3"/>
        <w:spacing w:before="200" w:after="100"/>
      </w:pPr>
      <w:r>
        <w:rPr>
          <w:b/>
          <w:bCs/>
          <w:color w:val="795548"/>
        </w:rPr>
        <w:t>Étape 2 — La fouille de l’atelier</w:t>
      </w:r>
    </w:p>
    <w:p>
      <w:pPr>
        <w:spacing w:before="60" w:after="60" w:line="300" w:lineRule="auto"/>
        <w:jc w:val="both"/>
      </w:pPr>
      <w:r>
        <w:t>Chloé fouille. Elle trouve plusieurs paquets de lettres conservés par Léa pour ses « amies » :</w:t>
      </w:r>
    </w:p>
    <w:p>
      <w:pPr>
        <w:spacing w:before="60" w:after="60" w:line="300" w:lineRule="auto"/>
        <w:ind w:left="360"/>
        <w:jc w:val="both"/>
      </w:pPr>
      <w:r>
        <w:rPr>
          <w:b/>
          <w:bCs/>
        </w:rPr>
        <w:t xml:space="preserve">1. Paquet d’Alicia : 22 lettres tendres signées « B. » — écrites par Baptiste André, adressées à Alicia il y a un an. Confirment la confession d’Alicia. C’est ici aussi que Baptiste, mis devant ces lettres, peut craquer sur sa liaison passée. Ne disculpent ni Alicia ni Amandinette.</w:t>
      </w:r>
      <w:r>
        <w:t xml:space="preserve"/>
      </w:r>
      <w:r>
        <w:rPr>
          <w:b/>
          <w:bCs/>
        </w:rPr>
        <w:t/>
      </w:r>
    </w:p>
    <w:p>
      <w:pPr>
        <w:spacing w:before="60" w:after="60" w:line="300" w:lineRule="auto"/>
        <w:ind w:left="360"/>
        <w:jc w:val="both"/>
      </w:pPr>
      <w:r>
        <w:rPr>
          <w:b/>
          <w:bCs/>
        </w:rPr>
        <w:t>2. Paquet de Marie</w:t>
      </w:r>
      <w:r>
        <w:t xml:space="preserve"> : 3 ou 4 lettres tendres écrites par Léa à Marie. Si Chloé n’a pas encore craqué Marie, c’est ici qu’elle a la preuve.</w:t>
      </w:r>
    </w:p>
    <w:p>
      <w:pPr>
        <w:spacing w:before="60" w:after="60" w:line="300" w:lineRule="auto"/>
        <w:ind w:left="360"/>
        <w:jc w:val="both"/>
      </w:pPr>
      <w:r>
        <w:rPr>
          <w:b/>
          <w:bCs/>
        </w:rPr>
        <w:t>3. Le carnet de Léa</w:t>
      </w:r>
      <w:r>
        <w:t xml:space="preserve"> : à reproduire avec soin (voir fichier Énigme). Contient la grille de codage A→Z=1-9 et les entrées de chantages.</w:t>
      </w:r>
    </w:p>
    <w:p>
      <w:pPr>
        <w:spacing w:before="60" w:after="60" w:line="300" w:lineRule="auto"/>
        <w:ind w:left="360"/>
        <w:jc w:val="both"/>
      </w:pPr>
      <w:r>
        <w:rPr>
          <w:b/>
          <w:bCs/>
        </w:rPr>
        <w:t xml:space="preserve">4. Notes de recherche de Léa, papier jauni : « Notes — projet de roman "Les Servantes" — 5 juin. A.G.L. — Amandine de la Grande Leuleu, dite Amandinette — confirmée. Servante chez les Beauchamp de 1907 à 1910. Au service de Mademoiselle Amandinette de Beauchamp — l’héritière, qui partageait son prénom. Cette dernière morte d’une fièvre en mai 1910. La semaine suivante, une « Mademoiselle Amandinette de Beauchamp » se présente au bal des Parisette avec la carte d’invitation et la robe de la défunte. Théodorette de Parisette l’épouse quatre mois plus tard. Doit en parler à Théodorette dans la semaine. — L. »</w:t>
      </w:r>
      <w:r>
        <w:t/>
      </w:r>
    </w:p>
    <w:p>
      <w:pPr>
        <w:spacing w:after="100"/>
      </w:pPr>
      <w:r>
        <w:rPr>
          <w:i/>
          <w:sz w:val="22"/>
        </w:rPr>
        <w:t xml:space="preserve">Note MJ — l’ironie des deux lettres : Léa avait DEUX documents. (1) Dans son atelier, une lettre d’ultimatum destinée à Amandinette — c’est celle qu’Amandinette prend sur le corps et brûle au barbecue (fragment « …la Grande Leu… / …e Pavy »). Amandinette croit ainsi avoir détruit la preuve. (2) Mais la VRAIE preuve — l’acte de naissance + la lettre du 5 juin — dort dans le coffret de la malle du jardin, dont Amandinette ignore l’existence. Elle a brûlé la mauvaise lettre. C’est ce qui la perd.</w:t>
      </w:r>
    </w:p>
    <w:p>
      <w:pPr>
        <w:pStyle w:val="Titre3"/>
        <w:spacing w:before="200" w:after="100"/>
      </w:pPr>
      <w:r>
        <w:rPr>
          <w:b/>
          <w:bCs/>
          <w:color w:val="795548"/>
        </w:rPr>
        <w:t>Étape 3 — L’énigme du coffret (5 à 8 minutes)</w:t>
      </w:r>
    </w:p>
    <w:p>
      <w:pPr>
        <w:spacing w:before="60" w:after="60" w:line="300" w:lineRule="auto"/>
        <w:jc w:val="both"/>
      </w:pPr>
      <w:r>
        <w:t xml:space="preserve">Voir le fichier Énigme pour le détail. Chloé trouve dans le carnet de Léa : la grille A=1…Z=9, la règle « initiales de la phrase du jour », et un journal avec une entrée par jour. L’entrée du samedi 6 juin : « Au grand large ». Application : A=1, G=7, L=12→3 → code 1-7-3. Ce code n’ouvre rien sur place : il ouvre la boîte cadenassée que Chloé a vue dans la malle de rotin du jardin depuis l’Acte I. La coïncidence des initiales A.G.L. avec la vraie identité d’Amandinette (Grande Leuleu) est l’ironie finale de Léa la romancière — à laisser découvrir.</w:t>
      </w:r>
      <w:r>
        <w:rPr>
          <w:b/>
          <w:bCs/>
        </w:rPr>
        <w:t/>
      </w:r>
      <w:r>
        <w:t xml:space="preserve"/>
      </w:r>
      <w:r>
        <w:rPr>
          <w:b/>
          <w:bCs/>
        </w:rPr>
        <w:t/>
      </w:r>
      <w:r>
        <w:t xml:space="preserve"/>
      </w:r>
    </w:p>
    <w:p>
      <w:pPr>
        <w:pStyle w:val="Titre3"/>
        <w:spacing w:before="200" w:after="100"/>
      </w:pPr>
      <w:r>
        <w:rPr>
          <w:b/>
          <w:bCs/>
          <w:color w:val="795548"/>
        </w:rPr>
        <w:t>Étape 4 — Retour au jardin, ouverture de la boîte</w:t>
      </w:r>
    </w:p>
    <w:p>
      <w:pPr>
        <w:spacing w:before="60" w:after="60" w:line="300" w:lineRule="auto"/>
        <w:jc w:val="both"/>
      </w:pPr>
      <w:r>
        <w:t>Chloé revient au jardin. Tous les convives sont rassemblés autour. Elle compose 1-7-3 sur la boîte. Le cadenas s’ouvre.</w:t>
      </w:r>
    </w:p>
    <w:p>
      <w:pPr>
        <w:spacing w:before="60" w:after="60" w:line="300" w:lineRule="auto"/>
        <w:jc w:val="both"/>
      </w:pPr>
      <w:r>
        <w:rPr>
          <w:b/>
          <w:bCs/>
        </w:rPr>
        <w:t>Contenu de la boîte</w:t>
      </w:r>
      <w:r>
        <w:t xml:space="preserve"> :</w:t>
      </w:r>
    </w:p>
    <w:p>
      <w:pPr>
        <w:spacing w:before="60" w:after="60" w:line="300" w:lineRule="auto"/>
        <w:ind w:left="360"/>
        <w:jc w:val="both"/>
      </w:pPr>
      <w:r>
        <w:rPr>
          <w:b/>
          <w:bCs/>
        </w:rPr>
        <w:t>Le vrai acte de naissance d’Amandinette de la Grande Leuleu</w:t>
      </w:r>
      <w:r>
        <w:t xml:space="preserve"> — nom de roturière, village indiqué, date qui ne correspond pas à l’âge officiel de la « Duchesse ».</w:t>
      </w:r>
    </w:p>
    <w:p>
      <w:pPr>
        <w:spacing w:before="60" w:after="60" w:line="300" w:lineRule="auto"/>
        <w:ind w:left="360"/>
        <w:jc w:val="both"/>
      </w:pPr>
      <w:r>
        <w:rPr>
          <w:b/>
          <w:bCs/>
        </w:rPr>
        <w:t>La lettre de Léa du 5 juin</w:t>
      </w:r>
      <w:r>
        <w:t xml:space="preserve"> : « Chère Amandine, j’ai tergiversé six mois. Je ne peux plus garder ce silence. Théodorette mérite de savoir. Je lui parlerai ce week-end. Pour vous, c’est la fin du jeu. — L. »</w:t>
      </w:r>
    </w:p>
    <w:p>
      <w:pPr>
        <w:spacing w:before="60" w:after="60" w:line="300" w:lineRule="auto"/>
        <w:ind w:left="360"/>
        <w:jc w:val="both"/>
      </w:pPr>
      <w:r>
        <w:rPr>
          <w:b/>
          <w:bCs/>
        </w:rPr>
        <w:t xml:space="preserve">La note scellée pour Mademoiselle Maëlys Bouchard : « Mademoiselle — vous ne vous appelez pas Bouchard. Vous êtes Camille Beauchamp, nièce de la véritable Amandinette de Beauchamp, l’héritière morte en 1910. On vous a pris votre nom et votre bien en même temps qu’on volait son identité. Je n’ai pas su réparer mes fautes ; je peux au moins réparer celle-ci. Sachez qui vous êtes. — L. »</w:t>
      </w:r>
      <w:r>
        <w:t xml:space="preserve"/>
      </w:r>
    </w:p>
    <w:p>
      <w:pPr>
        <w:spacing w:before="60" w:after="60" w:line="300" w:lineRule="auto"/>
        <w:ind w:left="360"/>
        <w:jc w:val="both"/>
      </w:pPr>
      <w:r>
        <w:rPr>
          <w:b/>
          <w:bCs/>
        </w:rPr>
        <w:t xml:space="preserve">Étape 4 bis — Le piège du notaire (Emilien authentifie)</w:t>
      </w:r>
      <w:r>
        <w:t xml:space="preserve"/>
      </w:r>
    </w:p>
    <w:p>
      <w:pPr>
        <w:spacing w:before="60" w:after="60" w:line="300" w:lineRule="auto"/>
        <w:ind w:left="360"/>
        <w:jc w:val="both"/>
      </w:pPr>
      <w:r>
        <w:rPr>
          <w:b/>
          <w:bCs/>
        </w:rPr>
        <w:t xml:space="preserve">Si Amandinette tente de nier (« ce papier est un faux »), Chloé se tourne vers Maître Emilien Collin-Stanislas et le somme, en homme de loi, d’authentifier publiquement l’acte de naissance. C’est un piège : reconnaître l’acte, c’est avouer qu’il l’a lui-même monté en 1910.</w:t>
      </w:r>
      <w:r>
        <w:t xml:space="preserve"/>
      </w:r>
    </w:p>
    <w:p>
      <w:pPr>
        <w:spacing w:before="60" w:after="60" w:line="300" w:lineRule="auto"/>
        <w:ind w:left="360"/>
        <w:jc w:val="both"/>
      </w:pPr>
      <w:r>
        <w:rPr>
          <w:b/>
          <w:bCs/>
        </w:rPr>
        <w:t xml:space="preserve">Emilien, acculé : « …(un long silence)… Cet acte est authentique. Le sceau de la Grande Leuleu, la main du maire — je les reconnais. Oui : j’ai monté ce dossier en 1910. J’ai fait d’une servante une duchesse. Et j’en ai vécu quinze ans. » La salle tient sa preuve contre Amandinette — et découvre un second coupable, de fraude cette fois, non du meurtre.</w:t>
      </w:r>
      <w:r>
        <w:t xml:space="preserve"/>
      </w:r>
    </w:p>
    <w:p>
      <w:pPr>
        <w:pStyle w:val="Titre3"/>
        <w:spacing w:before="200" w:after="100"/>
      </w:pPr>
      <w:r>
        <w:rPr>
          <w:b/>
          <w:bCs/>
          <w:color w:val="795548"/>
        </w:rPr>
        <w:t>Étape 5 — La confrontation finale d’Amandinette</w:t>
      </w:r>
    </w:p>
    <w:p>
      <w:pPr>
        <w:spacing w:before="60" w:after="60" w:line="300" w:lineRule="auto"/>
        <w:jc w:val="both"/>
      </w:pPr>
      <w:r>
        <w:t xml:space="preserve">Chloé brandit l’acte de naissance et la lettre. Amandinette comprend. Trois sorties possibles selon le choix du joueur :</w:t>
      </w:r>
    </w:p>
    <w:p>
      <w:pPr>
        <w:spacing w:before="60" w:after="60" w:line="300" w:lineRule="auto"/>
        <w:ind w:left="360"/>
        <w:jc w:val="both"/>
      </w:pPr>
      <w:r>
        <w:rPr>
          <w:b/>
          <w:bCs/>
        </w:rPr>
        <w:t>(a) Larmes</w:t>
      </w:r>
      <w:r>
        <w:t xml:space="preserve"> : « Oui. Je suis Amandinette de la Grande Leuleu. Et oui, j’ai tué Léa. Elle m’aurait tout pris. »</w:t>
      </w:r>
    </w:p>
    <w:p>
      <w:pPr>
        <w:spacing w:before="60" w:after="60" w:line="300" w:lineRule="auto"/>
        <w:ind w:left="360"/>
        <w:jc w:val="both"/>
      </w:pPr>
      <w:r>
        <w:rPr>
          <w:b/>
          <w:bCs/>
        </w:rPr>
        <w:t>(b) Défi calme</w:t>
      </w:r>
      <w:r>
        <w:t xml:space="preserve"> : « Et alors ? J’ai été plus duchesse que toutes les vraies. »</w:t>
      </w:r>
    </w:p>
    <w:p>
      <w:pPr>
        <w:spacing w:before="60" w:after="60" w:line="300" w:lineRule="auto"/>
        <w:ind w:left="360"/>
        <w:jc w:val="both"/>
      </w:pPr>
      <w:r>
        <w:rPr>
          <w:b/>
          <w:bCs/>
        </w:rPr>
        <w:t>(c) Effondrement digne</w:t>
      </w:r>
      <w:r>
        <w:t xml:space="preserve"> : « Sir Amaury, je vous prierai de me fournir une chambre fermée à clef jusqu’au matin. »</w:t>
      </w:r>
    </w:p>
    <w:p>
      <w:pPr>
        <w:spacing w:before="60" w:after="60" w:line="300" w:lineRule="auto"/>
        <w:ind w:left="360"/>
        <w:jc w:val="both"/>
      </w:pPr>
      <w:r>
        <w:rPr>
          <w:b/>
          <w:bCs/>
        </w:rPr>
        <w:t xml:space="preserve">Étape 6 — La révélation de Maëlys (le climax émotionnel)</w:t>
      </w:r>
      <w:r>
        <w:t xml:space="preserve"/>
      </w:r>
    </w:p>
    <w:p>
      <w:pPr>
        <w:spacing w:before="60" w:after="60" w:line="300" w:lineRule="auto"/>
        <w:ind w:left="360"/>
        <w:jc w:val="both"/>
      </w:pPr>
      <w:r>
        <w:rPr>
          <w:b/>
          <w:bCs/>
        </w:rPr>
        <w:t xml:space="preserve">Chloé lit alors la note scellée à voix haute. Mademoiselle Maëlys Bouchard comprend, en même temps que toute la salle, qu’elle est Camille Beauchamp — l’héritière dépossédée. Laissez le silence s’installer. C’est son grand moment : le vertige, les larmes, « Beauchamp… mais alors… ». Aucun script ; laissez la joueuse improviser.</w:t>
      </w:r>
      <w:r>
        <w:t xml:space="preserve"/>
      </w:r>
    </w:p>
    <w:p>
      <w:pPr>
        <w:spacing w:before="60" w:after="60" w:line="300" w:lineRule="auto"/>
        <w:ind w:left="360"/>
        <w:jc w:val="both"/>
      </w:pPr>
      <w:r>
        <w:rPr>
          <w:b/>
          <w:bCs/>
        </w:rPr>
        <w:t xml:space="preserve">Léa, la maître-chanteuse, aura donc accompli un dernier geste — non un chantage, mais une réparation. C’est l’ironie douce de sa mort : elle voulait enfin réparer un tort, et c’est précisément cela qui a scellé son sort.</w:t>
      </w:r>
      <w:r>
        <w:t xml:space="preserve"/>
      </w:r>
    </w:p>
    <w:p>
      <w:pPr>
        <w:pStyle w:val="Titre3"/>
        <w:spacing w:before="200" w:after="100"/>
      </w:pPr>
      <w:r>
        <w:rPr>
          <w:b/>
          <w:bCs/>
          <w:color w:val="795548"/>
        </w:rPr>
        <w:t>La réaction de Théodorette</w:t>
      </w:r>
    </w:p>
    <w:p>
      <w:pPr>
        <w:spacing w:before="60" w:after="60" w:line="300" w:lineRule="auto"/>
        <w:jc w:val="both"/>
      </w:pPr>
      <w:r>
        <w:rPr>
          <w:b/>
          <w:bCs/>
        </w:rPr>
        <w:t>Moment dramatique majeur</w:t>
      </w:r>
      <w:r>
        <w:t>. Théodorette apprend tout en même temps que Chloé. Il ne savait rien — ni l’identité, ni le meurtre. Sa réaction est silencieuse, dévastée. Un seul mot, peut-être : « ...Amandinette. » Le joueur de Théodorette peut improviser ; laissez-le. Aucun script. C’est son moment.</w:t>
      </w:r>
    </w:p>
    <w:p>
      <w:pPr>
        <w:pStyle w:val="Titre3"/>
        <w:spacing w:before="200" w:after="100"/>
      </w:pPr>
      <w:r>
        <w:rPr>
          <w:b/>
          <w:bCs/>
          <w:color w:val="795548"/>
        </w:rPr>
        <w:t>Maintenir le doute jusqu’au certificat</w:t>
      </w:r>
    </w:p>
    <w:p>
      <w:pPr>
        <w:spacing w:before="60" w:after="60" w:line="300" w:lineRule="auto"/>
        <w:jc w:val="both"/>
      </w:pPr>
      <w:r>
        <w:rPr>
          <w:b/>
          <w:bCs/>
        </w:rPr>
        <w:t>Règle absolue de l’Acte IV</w:t>
      </w:r>
      <w:r>
        <w:t xml:space="preserve"> : tant que la boîte n’est pas ouverte, </w:t>
      </w:r>
      <w:r>
        <w:rPr>
          <w:b/>
          <w:bCs/>
        </w:rPr>
        <w:t>Alicia reste plausiblement coupable</w:t>
      </w:r>
      <w:r>
        <w:t xml:space="preserve"> aux yeux du public. Soufflez-le activement entre les étapes :</w:t>
      </w:r>
    </w:p>
    <w:p>
      <w:pPr>
        <w:spacing w:before="60" w:after="60" w:line="300" w:lineRule="auto"/>
        <w:jc w:val="both"/>
      </w:pPr>
      <w:r>
        <w:t>Entre étapes 2 et 3 (« Mais Alicia avait la clef… son motif était aussi fort que celui d’une assassine. »)</w:t>
      </w:r>
    </w:p>
    <w:p>
      <w:pPr>
        <w:spacing w:before="60" w:after="60" w:line="300" w:lineRule="auto"/>
        <w:jc w:val="both"/>
      </w:pPr>
      <w:r>
        <w:t>Entre étapes 3 et 4 (« Amandinette ? Une duchesse, parfaitement alibi par son mari… »)</w:t>
      </w:r>
    </w:p>
    <w:p>
      <w:pPr>
        <w:spacing w:before="60" w:after="60" w:line="300" w:lineRule="auto"/>
        <w:jc w:val="both"/>
      </w:pPr>
      <w:r>
        <w:t>Marie est aussi à mentionner : « Marie aimait Léa. Si Léa lui avait dit quelque chose qui l’a déchirée, qui sait… »</w:t>
      </w:r>
    </w:p>
    <w:p>
      <w:pPr>
        <w:spacing w:before="60" w:after="60" w:line="300" w:lineRule="auto"/>
        <w:jc w:val="both"/>
      </w:pPr>
      <w:r>
        <w:t xml:space="preserve">Le </w:t>
      </w:r>
      <w:r>
        <w:rPr>
          <w:b/>
          <w:bCs/>
        </w:rPr>
        <w:t>certificat</w:t>
      </w:r>
      <w:r>
        <w:t xml:space="preserve"> est l’unique élément qui désigne Amandinette de manière incontestable.</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