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p14">
  <w:body>
    <w:p>
      <w:pPr>
        <w:pStyle w:val="Titre2"/>
        <w:spacing w:before="280" w:after="140"/>
      </w:pPr>
      <w:r>
        <w:rPr>
          <w:b/>
          <w:bCs/>
          <w:color w:val="6D4C41"/>
          <w:sz w:val="30"/>
          <w:szCs w:val="30"/>
        </w:rPr>
        <w:t>Préparation matérielle</w:t>
      </w:r>
    </w:p>
    <w:p>
      <w:pPr>
        <w:spacing w:before="60" w:after="60" w:line="300" w:lineRule="auto"/>
        <w:jc w:val="both"/>
      </w:pPr>
      <w:r>
        <w:t>Tout doit être en place avant l’arrivée du premier invité (vers 15h30). Vous, Sir Amaury, faites le tour des lieux une dernière fois.</w:t>
      </w:r>
    </w:p>
    <w:p>
      <w:pPr>
        <w:pStyle w:val="Titre3"/>
        <w:spacing w:before="200" w:after="100"/>
      </w:pPr>
      <w:r>
        <w:rPr>
          <w:b/>
          <w:bCs/>
          <w:color w:val="795548"/>
        </w:rPr>
        <w:t>Vue d’ensemble — les objets à placer</w:t>
      </w:r>
    </w:p>
    <w:tbl>
      <w:tblPr>
        <w:tblW w:w="9360" w:type="dxa"/>
        <w:tblBorders>
          <w:top w:val="single" w:sz="4" w:space="0" w:color="D7CCC8"/>
          <w:left w:val="single" w:sz="4" w:space="0" w:color="D7CCC8"/>
          <w:bottom w:val="single" w:sz="4" w:space="0" w:color="D7CCC8"/>
          <w:right w:val="single" w:sz="4" w:space="0" w:color="D7CCC8"/>
          <w:insideH w:val="single" w:sz="4" w:space="0" w:color="D7CCC8"/>
          <w:insideV w:val="single" w:sz="4" w:space="0" w:color="D7CCC8"/>
        </w:tblBorders>
        <w:tblLook w:val="04A0"/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w="220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Lieu</w:t>
            </w:r>
          </w:p>
        </w:tc>
        <w:tc>
          <w:tcPr>
            <w:tcW w:w="280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Objet</w:t>
            </w:r>
          </w:p>
        </w:tc>
        <w:tc>
          <w:tcPr>
            <w:tcW w:w="436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Détail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Jardin — banc</w:t>
            </w:r>
          </w:p>
        </w:tc>
        <w:tc>
          <w:tcPr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Cendrier rempli de mégots</w:t>
            </w:r>
          </w:p>
        </w:tc>
        <w:tc>
          <w:tcPr>
            <w:tcW w:w="4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Témoigne du long stationnement de Louis.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Jardin — sous un caillou près du banc</w:t>
            </w:r>
          </w:p>
        </w:tc>
        <w:tc>
          <w:tcPr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Mot de Léa (papier légèrement carbonisé)</w:t>
            </w:r>
          </w:p>
        </w:tc>
        <w:tc>
          <w:tcPr>
            <w:tcW w:w="4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« Mon cher Lord Louis-Marc, on porte certains secrets cinq années entières avant qu’une plume étrangère ne les surprenne. Je sais — pour Gautier, et pour vous. Cinq cents livres, samedi soir sans faute, et la rumeur s’éteint dans l’œuf. — L. »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Jardin — cendres du barbecue</w:t>
            </w:r>
          </w:p>
        </w:tc>
        <w:tc>
          <w:tcPr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Fragment de papier brûlé</w:t>
            </w:r>
          </w:p>
        </w:tc>
        <w:tc>
          <w:tcPr>
            <w:tcW w:w="4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« ...la Grande Leu... » + signature partielle « ...e Pavy » (fin de « Léa de Pavy » — c’est une lettre signée). Allumer le barbecue brièvement avant la partie.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Jardin — malle de rotin</w:t>
            </w:r>
          </w:p>
        </w:tc>
        <w:tc>
          <w:tcPr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Boîte en bois cadenassée + objets divers</w:t>
            </w:r>
          </w:p>
        </w:tc>
        <w:tc>
          <w:tcPr>
            <w:tcW w:w="4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 xml:space="preserve">Cadenas 3 chiffres réglé sur 1-7-3. Contenu : vrai acte de naissance Amandinette de la Grande Leuleu + lettre de Léa du 5 juin + note scellée pour Maëlys (sa naissance Beauchamp). Autour : châle, livre annoté, éventail.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Salon du bar — buffet</w:t>
            </w:r>
          </w:p>
        </w:tc>
        <w:tc>
          <w:tcPr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Flûte de Léa</w:t>
            </w:r>
          </w:p>
        </w:tc>
        <w:tc>
          <w:tcPr>
            <w:tcW w:w="4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Tâche ambrée légère, à conserver intacte.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Salon du bar — buffet (tiroir)</w:t>
            </w:r>
          </w:p>
        </w:tc>
        <w:tc>
          <w:tcPr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Tiroir VIDE de la clef</w:t>
            </w:r>
          </w:p>
        </w:tc>
        <w:tc>
          <w:tcPr>
            <w:tcW w:w="4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La clef de la dépendance était là habituellement. Maintenant absente (Alicia l’a prise).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Bar — tabouret</w:t>
            </w:r>
          </w:p>
        </w:tc>
        <w:tc>
          <w:tcPr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 xml:space="preserve">Manteau de Baptiste avec fiole vide</w:t>
            </w:r>
          </w:p>
        </w:tc>
        <w:tc>
          <w:tcPr>
            <w:tcW w:w="4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Fiole en verre étiquetée « digitaline ». Planter dans une poche extérieure visible.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Bar — tabouret</w:t>
            </w:r>
          </w:p>
        </w:tc>
        <w:tc>
          <w:tcPr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Manteau de Théodorette avec lettre</w:t>
            </w:r>
          </w:p>
        </w:tc>
        <w:tc>
          <w:tcPr>
            <w:tcW w:w="4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Pliée en poche intérieure : « Monsieur le Duc, la diplomatie de Vienne n’épargne jamais les imprudents — et je crains qu’une certaine note confidentielle n’ait laissé plus de traces qu’on ne le souhaiterait. Mille cinq cents livres me feront perdre le fil de cette rumeur. — L. »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Bar — tabouret</w:t>
            </w:r>
          </w:p>
        </w:tc>
        <w:tc>
          <w:tcPr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Manteau d’Alicia (Acte IV uniquement)</w:t>
            </w:r>
          </w:p>
        </w:tc>
        <w:tc>
          <w:tcPr>
            <w:tcW w:w="4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Doublure dissimulant la clef de la dépendance, à révéler quand Alicia craque.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Couloir intérieur — placard</w:t>
            </w:r>
          </w:p>
        </w:tc>
        <w:tc>
          <w:tcPr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Mallette de Gautier</w:t>
            </w:r>
          </w:p>
        </w:tc>
        <w:tc>
          <w:tcPr>
            <w:tcW w:w="4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Cuir, fermée. Contenu : 5000 livres en liquide + plan du Domaine avec dépendance entourée + note « Mon cher Lord, samedi six juin, dix-sept heures trente, à la dépendance. La totalité, je vous prie — point une livre de moins. — L. »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 xml:space="preserve">Cabinet de lecture — table</w:t>
            </w:r>
          </w:p>
        </w:tc>
        <w:tc>
          <w:tcPr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 xml:space="preserve">Dossier des terres + rappel de Léa (portefeuille d’Emilien)</w:t>
            </w:r>
          </w:p>
        </w:tc>
        <w:tc>
          <w:tcPr>
            <w:tcW w:w="4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 xml:space="preserve">Dossier de la famille des Beuhaies ; dans le portefeuille, rappel « E.C.S. — 5 000 £. Le passé Beauchamp ne s’efface pas. — L. ».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Dépendance — atelier de Léa</w:t>
            </w:r>
          </w:p>
        </w:tc>
        <w:tc>
          <w:tcPr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 xml:space="preserve">Paquet de lettres « Alicia → B. »</w:t>
            </w:r>
          </w:p>
        </w:tc>
        <w:tc>
          <w:tcPr>
            <w:tcW w:w="4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22 lettres tendres, ruban de soie.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Dépendance — atelier</w:t>
            </w:r>
          </w:p>
        </w:tc>
        <w:tc>
          <w:tcPr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Paquet de lettres « Marie » (par Léa)</w:t>
            </w:r>
          </w:p>
        </w:tc>
        <w:tc>
          <w:tcPr>
            <w:tcW w:w="4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3-4 lettres dans une boîte de papier japonais.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Dépendance — atelier</w:t>
            </w:r>
          </w:p>
        </w:tc>
        <w:tc>
          <w:tcPr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Carnet codé de Léa</w:t>
            </w:r>
          </w:p>
        </w:tc>
        <w:tc>
          <w:tcPr>
            <w:tcW w:w="4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Reproduction : page 1 — grille A=1…Z=9 + règle « initiales de ma phrase du jour ». Pages suivantes — journal de bord (5 entrées récentes), entrée du samedi 6 juin : « Au grand large » (encadrée comme "aujourd’hui"). Les comptes de chantage sont sur un cahier séparé dans le tiroir (optionnel).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Dépendance — atelier</w:t>
            </w:r>
          </w:p>
        </w:tc>
        <w:tc>
          <w:tcPr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Notes de recherche de Léa</w:t>
            </w:r>
          </w:p>
        </w:tc>
        <w:tc>
          <w:tcPr>
            <w:tcW w:w="4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Notes manuscrites « Les Servantes » + identification A.G.L.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Dépendance — sol</w:t>
            </w:r>
          </w:p>
        </w:tc>
        <w:tc>
          <w:tcPr>
            <w:tcW w:w="28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Léa (corps)</w:t>
            </w:r>
          </w:p>
        </w:tc>
        <w:tc>
          <w:tcPr>
            <w:tcW w:w="4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Couverte d’un drap. Tasse de thé renversée.</w:t>
            </w:r>
          </w:p>
        </w:tc>
      </w:tr>
    </w:tbl>
    <w:p>
      <w:pPr>
        <w:pStyle w:val="Titre3"/>
        <w:spacing w:before="200" w:after="100"/>
      </w:pPr>
      <w:r>
        <w:rPr>
          <w:b/>
          <w:bCs/>
          <w:color w:val="795548"/>
        </w:rPr>
        <w:t>Liste de courses / accessoires</w:t>
      </w:r>
    </w:p>
    <w:p>
      <w:pPr>
        <w:spacing w:before="60" w:after="60" w:line="300" w:lineRule="auto"/>
        <w:jc w:val="both"/>
      </w:pPr>
      <w:r>
        <w:rPr>
          <w:b/>
          <w:bCs/>
        </w:rPr>
        <w:t>Carnet d’enquête de Chloé</w:t>
      </w:r>
      <w:r>
        <w:t xml:space="preserve"> : carnet vierge format A6 ou A5 + crayon de papier.</w:t>
      </w:r>
    </w:p>
    <w:p>
      <w:pPr>
        <w:spacing w:before="60" w:after="60" w:line="300" w:lineRule="auto"/>
        <w:jc w:val="both"/>
      </w:pPr>
      <w:r>
        <w:rPr>
          <w:b/>
          <w:bCs/>
        </w:rPr>
        <w:t>Cadenas à combinaison 3 chiffres</w:t>
      </w:r>
      <w:r>
        <w:t xml:space="preserve"> (bagagerie ou cartable) — réglé sur 1-7-3.</w:t>
      </w:r>
    </w:p>
    <w:p>
      <w:pPr>
        <w:spacing w:before="60" w:after="60" w:line="300" w:lineRule="auto"/>
        <w:jc w:val="both"/>
      </w:pPr>
      <w:r>
        <w:rPr>
          <w:b/>
          <w:bCs/>
        </w:rPr>
        <w:t>Petite boîte en bois</w:t>
      </w:r>
      <w:r>
        <w:t xml:space="preserve"> (bijoux, courrier ancien) — sans inscription.</w:t>
      </w:r>
    </w:p>
    <w:p>
      <w:pPr>
        <w:spacing w:before="60" w:after="60" w:line="300" w:lineRule="auto"/>
        <w:jc w:val="both"/>
      </w:pPr>
      <w:r>
        <w:rPr>
          <w:b/>
          <w:bCs/>
        </w:rPr>
        <w:t>Mallette en cuir</w:t>
      </w:r>
      <w:r>
        <w:t xml:space="preserve"> pour Gautier.</w:t>
      </w:r>
    </w:p>
    <w:p>
      <w:pPr>
        <w:spacing w:before="60" w:after="60" w:line="300" w:lineRule="auto"/>
        <w:jc w:val="both"/>
      </w:pPr>
      <w:r>
        <w:rPr>
          <w:b/>
          <w:bCs/>
        </w:rPr>
        <w:t>Fiole en verre vide</w:t>
      </w:r>
      <w:r>
        <w:t xml:space="preserve"> avec bouchon, étiquette manuscrite « digitaline ».</w:t>
      </w:r>
    </w:p>
    <w:p>
      <w:pPr>
        <w:spacing w:before="60" w:after="60" w:line="300" w:lineRule="auto"/>
        <w:jc w:val="both"/>
      </w:pPr>
      <w:r>
        <w:rPr>
          <w:b/>
          <w:bCs/>
        </w:rPr>
        <w:t>Papier jauni / sépia</w:t>
      </w:r>
      <w:r>
        <w:t xml:space="preserve"> pour : vrai acte de naissance, notes de recherche, carnet codé, lettres de chantage.</w:t>
      </w:r>
    </w:p>
    <w:p>
      <w:pPr>
        <w:spacing w:before="60" w:after="60" w:line="300" w:lineRule="auto"/>
        <w:jc w:val="both"/>
      </w:pPr>
      <w:r>
        <w:rPr>
          <w:b/>
          <w:bCs/>
        </w:rPr>
        <w:t>Encre noire ou brune</w:t>
      </w:r>
      <w:r>
        <w:t xml:space="preserve"> pour les manuscrits (pas de stylo bille).</w:t>
      </w:r>
    </w:p>
    <w:p>
      <w:pPr>
        <w:spacing w:before="60" w:after="60" w:line="300" w:lineRule="auto"/>
        <w:jc w:val="both"/>
      </w:pPr>
      <w:r>
        <w:rPr>
          <w:b/>
          <w:bCs/>
        </w:rPr>
        <w:t>Cire ou ficelle</w:t>
      </w:r>
      <w:r>
        <w:t xml:space="preserve"> pour les paquets de lettres.</w:t>
      </w:r>
    </w:p>
    <w:p>
      <w:pPr>
        <w:spacing w:before="60" w:after="60" w:line="300" w:lineRule="auto"/>
        <w:jc w:val="both"/>
      </w:pPr>
      <w:r>
        <w:rPr>
          <w:b/>
          <w:bCs/>
        </w:rPr>
        <w:t>Cendres + briquet</w:t>
      </w:r>
      <w:r>
        <w:t xml:space="preserve"> pour le barbecue (allumage bref avant l’arrivée des joueurs).</w:t>
      </w:r>
    </w:p>
    <w:p>
      <w:pPr>
        <w:spacing w:before="60" w:after="60" w:line="300" w:lineRule="auto"/>
        <w:jc w:val="both"/>
      </w:pPr>
      <w:r>
        <w:rPr>
          <w:b/>
          <w:bCs/>
        </w:rPr>
        <w:t>Cigares ou cigarillos</w:t>
      </w:r>
      <w:r>
        <w:t xml:space="preserve"> pour le cendrier du banc (juste pour l’ambiance, pas à fumer).</w:t>
      </w:r>
    </w:p>
    <w:p>
      <w:pPr>
        <w:spacing w:before="60" w:after="60" w:line="300" w:lineRule="auto"/>
        <w:jc w:val="both"/>
      </w:pPr>
      <w:r>
        <w:rPr>
          <w:b/>
          <w:bCs/>
        </w:rPr>
        <w:t>Flûte à champagne</w:t>
      </w:r>
      <w:r>
        <w:t xml:space="preserve"> pour Léa, avec une goutte d’alcool ambré séché.</w:t>
      </w:r>
    </w:p>
    <w:p>
      <w:pPr>
        <w:spacing w:before="60" w:after="60" w:line="300" w:lineRule="auto"/>
        <w:jc w:val="both"/>
      </w:pPr>
      <w:r>
        <w:rPr>
          <w:b/>
          <w:bCs/>
        </w:rPr>
        <w:t>Drap blanc</w:t>
      </w:r>
      <w:r>
        <w:t xml:space="preserve"> pour couvrir le corps (mannequin, oreillers, ou simple silhouette suggérée).</w:t>
      </w:r>
    </w:p>
    <w:p>
      <w:pPr>
        <w:spacing w:before="240" w:after="120"/>
      </w:pPr>
      <w:r>
        <w:rPr>
          <w:b/>
          <w:sz w:val="24"/>
        </w:rPr>
        <w:t xml:space="preserve">Notes de chantage à préparer (rappels d’échéance distribués par Léa à l’arrivée)</w:t>
      </w:r>
    </w:p>
    <w:p>
      <w:r>
        <w:rPr>
          <w:sz w:val="22"/>
        </w:rPr>
        <w:t xml:space="preserve">Léa avait l’intention de quitter le continent après cette soirée. Le matin du 6 juin, elle a remis à chaque chantagé un dernier « rappel d’échéance ». Préparez les neuf notes ci-dessous (papier crème, encre noire, écriture cursive) et confiez-les la veille aux comédiens concernés, avec consigne de ne les sortir que sur levier précis.</w:t>
      </w:r>
    </w:p>
    <w:p>
      <w:r>
        <w:rPr>
          <w:sz w:val="22"/>
        </w:rPr>
        <w:t xml:space="preserve">• Théodorette (Vienne — 1 500 £) : papier plié, en poche intérieure de son manteau au bar. Trouvable par Chloé.</w:t>
      </w:r>
    </w:p>
    <w:p>
      <w:r>
        <w:rPr>
          <w:sz w:val="22"/>
        </w:rPr>
        <w:t xml:space="preserve">• Louis (Gautier — 500 £) : papier carbonisé près du banc, partiellement brûlé. Trouvable par Chloé.</w:t>
      </w:r>
    </w:p>
    <w:p>
      <w:r>
        <w:rPr>
          <w:sz w:val="22"/>
        </w:rPr>
        <w:t xml:space="preserve">• Gautier (Louis — 5 000 £) : note dans la mallette du placard. Trouvable par Chloé.</w:t>
      </w:r>
    </w:p>
    <w:p>
      <w:r>
        <w:rPr>
          <w:sz w:val="22"/>
        </w:rPr>
        <w:t xml:space="preserve">• Clochette (jeu — 1 000 £) : note froissée dans son réticule (« Ma chère Cloé, mille livres avant ce soir. Dernier délai. — L. »). Elle l’avoue si pressée sur ses dettes.</w:t>
      </w:r>
    </w:p>
    <w:p>
      <w:r>
        <w:rPr>
          <w:sz w:val="22"/>
        </w:rPr>
        <w:t xml:space="preserve">• Boulet (Tatoine — 200 £/trim.) : mot caché sous la couverture cuir de son livre de lecture. Elle l’avoue si on évoque Tatoine.</w:t>
      </w:r>
    </w:p>
    <w:p>
      <w:r>
        <w:rPr>
          <w:sz w:val="22"/>
        </w:rPr>
        <w:t xml:space="preserve">• Tatoine (Boulet — 200 £/trim.) : mot brûlé dans le cendrier du jardin (Tatoine s’en débarrasse avant la tournée des présentations). Pas de prop physique à laisser.</w:t>
      </w:r>
    </w:p>
    <w:p>
      <w:r>
        <w:rPr>
          <w:sz w:val="22"/>
        </w:rPr>
        <w:t xml:space="preserve">• Baptiste (Plumeau — 200 £) : mot déchiré et jeté dans les toilettes. Pas de prop physique. Baptiste l’avoue si on a la preuve Plumeau (un pamphlet signé M. Plumeau, ou Lisa qui parle).</w:t>
      </w:r>
    </w:p>
    <w:p>
      <w:r>
        <w:rPr>
          <w:sz w:val="22"/>
        </w:rPr>
        <w:t xml:space="preserve">• Lisa (origines — 800 £) : mot brûlé dans un cendrier du salon. Pas de prop physique à laisser. Lisa l’avoue si on évoque ses origines modestes ou le chantage de Léa.</w:t>
      </w:r>
    </w:p>
    <w:p>
      <w:r>
        <w:rPr>
          <w:sz w:val="22"/>
        </w:rPr>
        <w:t xml:space="preserve">• Emilien (faux de 1910 — 5 000 £) : rappel glissé dans son portefeuille — « E.C.S. — 5 000 £. Le passé Beauchamp ne s’efface pas. — L. ». Trouvable s’il est pressé ou fouillé au cabinet de lecture.</w:t>
      </w:r>
    </w:p>
    <w:p>
      <w:pPr>
        <w:pStyle w:val="Titre3"/>
        <w:spacing w:before="200" w:after="100"/>
      </w:pPr>
      <w:r>
        <w:rPr>
          <w:b/>
          <w:bCs/>
          <w:color w:val="795548"/>
        </w:rPr>
        <w:t>Distribution des fiches</w:t>
      </w:r>
    </w:p>
    <w:p>
      <w:pPr>
        <w:spacing w:before="60" w:after="60" w:line="300" w:lineRule="auto"/>
        <w:jc w:val="both"/>
      </w:pPr>
      <w:r>
        <w:rPr>
          <w:b/>
          <w:bCs/>
        </w:rPr>
        <w:t>À l’arrivée de chaque invité</w:t>
      </w:r>
      <w:r>
        <w:t xml:space="preserve">, remettez-lui sa fiche dans une enveloppe, avec consigne de la lire en privé avant le début de la partie. Demandez-leur de </w:t>
      </w:r>
      <w:r>
        <w:rPr>
          <w:b/>
          <w:bCs/>
        </w:rPr>
        <w:t>ne pas révéler leurs secrets</w:t>
      </w:r>
      <w:r>
        <w:t xml:space="preserve"> ni à leur conjoint joueur, ni à qui que ce soit, sauf via les paliers de craquage prévus.</w:t>
      </w:r>
    </w:p>
    <w:p>
      <w:pPr>
        <w:spacing w:before="60" w:after="60" w:line="300" w:lineRule="auto"/>
        <w:jc w:val="both"/>
      </w:pPr>
      <w:r>
        <w:rPr>
          <w:b/>
          <w:bCs/>
        </w:rPr>
        <w:t>Pour Chloé</w:t>
      </w:r>
      <w:r>
        <w:t xml:space="preserve"> : sa fiche est plus longue (Deuxième Livre). Donnez-la-lui une demi-heure avant son « retour du coiffeur » pour qu’elle se prépare.</w:t>
      </w:r>
    </w:p>
    <w:p>
      <w:pPr>
        <w:spacing w:before="60" w:after="60" w:line="300" w:lineRule="auto"/>
        <w:jc w:val="both"/>
      </w:pPr>
      <w:r>
        <w:rPr>
          <w:b/>
          <w:bCs/>
        </w:rPr>
        <w:t>Pour vous-même</w:t>
      </w:r>
      <w:r>
        <w:t xml:space="preserve"> : gardez le Premier Livre invisible. Aucun joueur, pas même Chloé, ne doit le consulter.</w:t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Distribution des surnoms : encouragez les joueurs à s’appeler par leurs prénoms familiers (Amandinette, Théo, Tatoine, Clochette, Boulet de Myrtilles, Maëlys, Lisa, Baptiste) plutôt que par leurs titres complets. C’est plus immersif.</w:t>
      </w:r>
      <w:r>
        <w:t xml:space="preserve"/>
      </w:r>
    </w:p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91EB2"/>
    <w:multiLevelType w:val="hybridMultilevel"/>
    <w:tmpl w:val="818A2B30"/>
    <w:lvl w:ilvl="0" w:tplc="1F6A6D3C">
      <w:start w:val="1"/>
      <w:numFmt w:val="bullet"/>
      <w:lvlText w:val="•"/>
      <w:lvlJc w:val="left"/>
      <w:pPr>
        <w:ind w:left="360" w:hanging="240"/>
      </w:pPr>
    </w:lvl>
    <w:lvl w:ilvl="1" w:tplc="11BC969A">
      <w:numFmt w:val="decimal"/>
      <w:lvlText w:val=""/>
      <w:lvlJc w:val="left"/>
    </w:lvl>
    <w:lvl w:ilvl="2" w:tplc="FE34C5B6">
      <w:numFmt w:val="decimal"/>
      <w:lvlText w:val=""/>
      <w:lvlJc w:val="left"/>
    </w:lvl>
    <w:lvl w:ilvl="3" w:tplc="533C95DE">
      <w:numFmt w:val="decimal"/>
      <w:lvlText w:val=""/>
      <w:lvlJc w:val="left"/>
    </w:lvl>
    <w:lvl w:ilvl="4" w:tplc="08668C10">
      <w:numFmt w:val="decimal"/>
      <w:lvlText w:val=""/>
      <w:lvlJc w:val="left"/>
    </w:lvl>
    <w:lvl w:ilvl="5" w:tplc="A726D212">
      <w:numFmt w:val="decimal"/>
      <w:lvlText w:val=""/>
      <w:lvlJc w:val="left"/>
    </w:lvl>
    <w:lvl w:ilvl="6" w:tplc="71DEDF76">
      <w:numFmt w:val="decimal"/>
      <w:lvlText w:val=""/>
      <w:lvlJc w:val="left"/>
    </w:lvl>
    <w:lvl w:ilvl="7" w:tplc="2DC08824">
      <w:numFmt w:val="decimal"/>
      <w:lvlText w:val=""/>
      <w:lvlJc w:val="left"/>
    </w:lvl>
    <w:lvl w:ilvl="8" w:tplc="6C36DD66">
      <w:numFmt w:val="decimal"/>
      <w:lvlText w:val=""/>
      <w:lvlJc w:val="left"/>
    </w:lvl>
  </w:abstractNum>
  <w:abstractNum w:abstractNumId="1" w15:restartNumberingAfterBreak="0">
    <w:nsid w:val="550C7674"/>
    <w:multiLevelType w:val="hybridMultilevel"/>
    <w:tmpl w:val="0354E960"/>
    <w:lvl w:ilvl="0" w:tplc="A03E07B6">
      <w:start w:val="1"/>
      <w:numFmt w:val="bullet"/>
      <w:lvlText w:val="●"/>
      <w:lvlJc w:val="left"/>
      <w:pPr>
        <w:ind w:left="720" w:hanging="360"/>
      </w:pPr>
    </w:lvl>
    <w:lvl w:ilvl="1" w:tplc="25826928">
      <w:start w:val="1"/>
      <w:numFmt w:val="bullet"/>
      <w:lvlText w:val="○"/>
      <w:lvlJc w:val="left"/>
      <w:pPr>
        <w:ind w:left="1440" w:hanging="360"/>
      </w:pPr>
    </w:lvl>
    <w:lvl w:ilvl="2" w:tplc="7CF8C7D0">
      <w:start w:val="1"/>
      <w:numFmt w:val="bullet"/>
      <w:lvlText w:val="■"/>
      <w:lvlJc w:val="left"/>
      <w:pPr>
        <w:ind w:left="2160" w:hanging="360"/>
      </w:pPr>
    </w:lvl>
    <w:lvl w:ilvl="3" w:tplc="32EAB1FC">
      <w:start w:val="1"/>
      <w:numFmt w:val="bullet"/>
      <w:lvlText w:val="●"/>
      <w:lvlJc w:val="left"/>
      <w:pPr>
        <w:ind w:left="2880" w:hanging="360"/>
      </w:pPr>
    </w:lvl>
    <w:lvl w:ilvl="4" w:tplc="A872C668">
      <w:start w:val="1"/>
      <w:numFmt w:val="bullet"/>
      <w:lvlText w:val="○"/>
      <w:lvlJc w:val="left"/>
      <w:pPr>
        <w:ind w:left="3600" w:hanging="360"/>
      </w:pPr>
    </w:lvl>
    <w:lvl w:ilvl="5" w:tplc="24D2D346">
      <w:start w:val="1"/>
      <w:numFmt w:val="bullet"/>
      <w:lvlText w:val="■"/>
      <w:lvlJc w:val="left"/>
      <w:pPr>
        <w:ind w:left="4320" w:hanging="360"/>
      </w:pPr>
    </w:lvl>
    <w:lvl w:ilvl="6" w:tplc="A230AB04">
      <w:start w:val="1"/>
      <w:numFmt w:val="bullet"/>
      <w:lvlText w:val="●"/>
      <w:lvlJc w:val="left"/>
      <w:pPr>
        <w:ind w:left="5040" w:hanging="360"/>
      </w:pPr>
    </w:lvl>
    <w:lvl w:ilvl="7" w:tplc="5136F2C6">
      <w:start w:val="1"/>
      <w:numFmt w:val="bullet"/>
      <w:lvlText w:val="●"/>
      <w:lvlJc w:val="left"/>
      <w:pPr>
        <w:ind w:left="5760" w:hanging="360"/>
      </w:pPr>
    </w:lvl>
    <w:lvl w:ilvl="8" w:tplc="21088752">
      <w:start w:val="1"/>
      <w:numFmt w:val="bullet"/>
      <w:lvlText w:val="●"/>
      <w:lvlJc w:val="left"/>
      <w:pPr>
        <w:ind w:left="6480" w:hanging="360"/>
      </w:pPr>
    </w:lvl>
  </w:abstractNum>
  <w:num w:numId="1" w16cid:durableId="936182414">
    <w:abstractNumId w:val="1"/>
    <w:lvlOverride w:ilvl="0">
      <w:startOverride w:val="1"/>
    </w:lvlOverride>
  </w:num>
  <w:num w:numId="2" w16cid:durableId="11005684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C9C"/>
    <w:rsid w:val="00050C9C"/>
    <w:rsid w:val="00064C4C"/>
    <w:rsid w:val="00827FB1"/>
    <w:rsid w:val="00BB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3A664"/>
  <w15:docId w15:val="{7758AC9E-7B63-4E73-9C3E-B9747472D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aramond" w:eastAsia="Garamond" w:hAnsi="Garamond" w:cs="Garamond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56</Pages>
  <Words>15964</Words>
  <Characters>87805</Characters>
  <Application>Microsoft Office Word</Application>
  <DocSecurity>0</DocSecurity>
  <Lines>731</Lines>
  <Paragraphs>207</Paragraphs>
  <ScaleCrop>false</ScaleCrop>
  <Company/>
  <LinksUpToDate>false</LinksUpToDate>
  <CharactersWithSpaces>103562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Meurtre au Domaine des Beuhaies</dc:title>
  <dc:creator>Lady Whistledown</dc:creator>
  <dc:description>Murder mystery party - 12 personnages</dc:description>
  <cp:lastModifiedBy>Amaury Chrétien</cp:lastModifiedBy>
  <cp:revision>2</cp:revision>
  <dcterms:created xsi:type="dcterms:W3CDTF">2026-05-12T08:47:00Z</dcterms:created>
  <dcterms:modified xsi:type="dcterms:W3CDTF">2026-05-12T08:47:00Z</dcterms:modified>
</cp:coreProperties>
</file>