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Premier Livre — À l'usage du Maître du Jeu</w:t>
      </w:r>
    </w:p>
    <w:p>
      <w:pPr>
        <w:spacing w:after="600"/>
        <w:jc w:val="center"/>
      </w:pPr>
      <w:r>
        <w:rPr>
          <w:i/>
          <w:iCs/>
          <w:color w:val="8D6E63"/>
          <w:sz w:val="28"/>
          <w:szCs w:val="28"/>
          <w:rFonts w:ascii="Garamond" w:hAnsi="Garamond" w:cs="Garamond"/>
        </w:rPr>
        <w:t xml:space="preserve">Sir Amaury Chrétien des Beuhaies</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La vérité du crime, la chronologie maître, le déroulé des actes, l’énigme finale.</w:t>
      </w:r>
    </w:p>
    <w:p>
      <w:pPr>
        <w:spacing w:after="800"/>
      </w:pPr>
    </w:p>
    <w:p>
      <w:pPr>
        <w:spacing w:after="80"/>
        <w:jc w:val="center"/>
      </w:pPr>
      <w:r>
        <w:rPr>
          <w:i/>
          <w:iCs/>
          <w:color w:val="8D6E63"/>
          <w:sz w:val="22"/>
          <w:szCs w:val="22"/>
          <w:rFonts w:ascii="Garamond" w:hAnsi="Garamond" w:cs="Garamond"/>
        </w:rPr>
        <w:t xml:space="preserve">Une soirée de mystère &amp; d'intrigue</w:t>
      </w:r>
    </w:p>
    <w:p>
      <w:pPr>
        <w:spacing w:after="200"/>
        <w:jc w:val="center"/>
      </w:pPr>
      <w:r>
        <w:rPr>
          <w:i/>
          <w:iCs/>
          <w:color w:val="8D6E63"/>
          <w:sz w:val="22"/>
          <w:szCs w:val="22"/>
          <w:rFonts w:ascii="Garamond" w:hAnsi="Garamond" w:cs="Garamond"/>
        </w:rPr>
        <w:t xml:space="preserve">à la manière des Bridgerton</w:t>
      </w:r>
    </w:p>
    <w:p>
      <w:pPr>
        <w:spacing w:after="80"/>
        <w:jc w:val="center"/>
      </w:pPr>
      <w:r>
        <w:rPr>
          <w:color w:val="C4878C"/>
          <w:sz w:val="28"/>
          <w:szCs w:val="28"/>
          <w:rFonts w:ascii="Garamond" w:hAnsi="Garamond" w:cs="Garamond"/>
        </w:rPr>
        <w:t xml:space="preserve">✦</w:t>
      </w:r>
    </w:p>
    <w:p>
      <w:r>
        <w:br w:type="page"/>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spacing w:after="200"/>
        <w:jc w:val="center"/>
      </w:pPr>
      <w:r>
        <w:rPr>
          <w:i/>
          <w:iCs/>
          <w:color w:val="6D4C41"/>
        </w:rPr>
        <w:t>Soirée de mystère &amp; d’intrigue à la manière des Bridgerton</w:t>
      </w:r>
    </w:p>
    <w:p>
      <w:pPr>
        <w:spacing w:before="60" w:after="60" w:line="300" w:lineRule="auto"/>
        <w:jc w:val="both"/>
      </w:pPr>
      <w:r>
        <w:t>Très chers lecteurs, le Domaine des Beuhaies vous accueille pour une soirée comme on n’en donne plus guère : un meurtre élégant, treize convives bien nés, une enquêtrice à la plume affûtée, et une heure — pas une de plus — pour démêler les fils avant que la table ne soit dressée. Le jeu se joue en quatre actes, dans quatre lieux qui s’ouvrent un à un sous la baguette du Maître du Jeu — Sir Amaury, mari de Chloé, maître du Domaine, et chef d’orchestre discret de cette comédie tragique.</w:t>
      </w:r>
    </w:p>
    <w:p>
      <w:pPr>
        <w:spacing w:after="120"/>
        <w:jc w:val="center"/>
      </w:pPr>
      <w:r>
        <w:rPr>
          <w:color w:val="8D6E63"/>
        </w:rPr>
        <w:t>❦ ❦ ❦</w:t>
      </w:r>
    </w:p>
    <w:p>
      <w:pPr>
        <w:pStyle w:val="Titre1"/>
        <w:spacing w:before="360" w:after="200"/>
        <w:jc w:val="center"/>
      </w:pPr>
      <w:r>
        <w:rPr>
          <w:b/>
          <w:bCs/>
          <w:color w:val="5D4037"/>
          <w:sz w:val="40"/>
          <w:szCs w:val="40"/>
        </w:rPr>
        <w:t>Liste des personnages</w:t>
      </w:r>
    </w:p>
    <w:p>
      <w:pPr>
        <w:spacing w:before="60" w:after="60" w:line="300" w:lineRule="auto"/>
        <w:jc w:val="both"/>
      </w:pPr>
      <w:r>
        <w:t>À distribuer en début de partie. Chaque joueur reçoit sa fiche correspondante. Les surnoms entre parenthèses sont d’usage familier — utilisez-les librement.</w:t>
      </w:r>
    </w:p>
    <w:p>
      <w:pPr>
        <w:pStyle w:val="Titre3"/>
        <w:spacing w:before="200" w:after="100"/>
      </w:pPr>
      <w:r>
        <w:rPr>
          <w:b/>
          <w:bCs/>
          <w:color w:val="795548"/>
        </w:rPr>
        <w:t>L’enquêtrice et le MJ</w:t>
      </w:r>
    </w:p>
    <w:p>
      <w:pPr>
        <w:spacing w:before="60" w:after="60" w:line="300" w:lineRule="auto"/>
        <w:jc w:val="both"/>
      </w:pPr>
      <w:r>
        <w:rPr>
          <w:b/>
          <w:bCs/>
        </w:rPr>
        <w:t>Lady Chloé Chrétien des Beuhaies</w:t>
      </w:r>
      <w:r>
        <w:t xml:space="preserve"> (Chloé) — l’enquêtrice. Lady Whistledown. </w:t>
      </w:r>
      <w:r>
        <w:rPr>
          <w:i/>
          <w:iCs/>
        </w:rPr>
        <w:t>Fiche dans le Deuxième Livre.</w:t>
      </w:r>
    </w:p>
    <w:p>
      <w:pPr>
        <w:spacing w:before="60" w:after="60" w:line="300" w:lineRule="auto"/>
        <w:jc w:val="both"/>
      </w:pPr>
      <w:r>
        <w:rPr>
          <w:b/>
          <w:bCs/>
        </w:rPr>
        <w:t>Sir Amaury Chrétien des Beuhaies</w:t>
      </w:r>
      <w:r>
        <w:t xml:space="preserve"> (Amaury) — mari de Chloé, maître du Domaine, </w:t>
      </w:r>
      <w:r>
        <w:rPr>
          <w:b/>
          <w:bCs/>
        </w:rPr>
        <w:t>MJ</w:t>
      </w:r>
      <w:r>
        <w:t xml:space="preserve">. </w:t>
      </w:r>
      <w:r>
        <w:rPr>
          <w:i/>
          <w:iCs/>
        </w:rPr>
        <w:t>Pas de fiche : c’est vous.</w:t>
      </w:r>
    </w:p>
    <w:p>
      <w:pPr>
        <w:pStyle w:val="Titre3"/>
        <w:spacing w:before="200" w:after="100"/>
      </w:pPr>
      <w:r>
        <w:rPr>
          <w:b/>
          <w:bCs/>
          <w:color w:val="795548"/>
        </w:rPr>
        <w:t>La victime</w:t>
      </w:r>
    </w:p>
    <w:p>
      <w:pPr>
        <w:spacing w:before="60" w:after="60" w:line="300" w:lineRule="auto"/>
        <w:jc w:val="both"/>
      </w:pPr>
      <w:r>
        <w:rPr>
          <w:b/>
          <w:bCs/>
        </w:rPr>
        <w:t xml:space="preserve">Lady Léa de Pavy (Léa) — romancière à la plume mordante, tenait son atelier d’écriture dans la dépendance du Domaine, et arrondissait ses fins de mois par quelques chantages discrets — l’art du silence se monnayait fort bien chez elle.</w:t>
      </w:r>
      <w:r>
        <w:t xml:space="preserve"/>
      </w:r>
    </w:p>
    <w:p>
      <w:pPr>
        <w:pStyle w:val="Titre3"/>
        <w:spacing w:before="200" w:after="100"/>
      </w:pPr>
      <w:r>
        <w:rPr>
          <w:b/>
          <w:bCs/>
          <w:color w:val="795548"/>
        </w:rPr>
        <w:t>Les suspects (6)</w:t>
      </w:r>
    </w:p>
    <w:p>
      <w:pPr>
        <w:spacing w:before="60" w:after="60" w:line="300" w:lineRule="auto"/>
        <w:jc w:val="both"/>
      </w:pPr>
      <w:r>
        <w:rPr>
          <w:b/>
          <w:bCs/>
        </w:rPr>
        <w:t>Lady Amandinette de Parisette</w:t>
      </w:r>
      <w:r>
        <w:t xml:space="preserve"> (Amandinette) — Duchesse · </w:t>
      </w:r>
      <w:r>
        <w:rPr>
          <w:b/>
          <w:bCs/>
        </w:rPr>
        <w:t>LA COUPABLE</w:t>
      </w:r>
      <w:r>
        <w:t>.</w:t>
      </w:r>
    </w:p>
    <w:p>
      <w:pPr>
        <w:spacing w:before="60" w:after="60" w:line="300" w:lineRule="auto"/>
        <w:jc w:val="both"/>
      </w:pPr>
      <w:r>
        <w:rPr>
          <w:b/>
          <w:bCs/>
        </w:rPr>
        <w:t>Duc Théodorette de Parisette</w:t>
      </w:r>
      <w:r>
        <w:t xml:space="preserve"> (Théodorette) — diplomate, son époux.</w:t>
      </w:r>
    </w:p>
    <w:p>
      <w:pPr>
        <w:spacing w:before="60" w:after="60" w:line="300" w:lineRule="auto"/>
        <w:jc w:val="both"/>
      </w:pPr>
      <w:r>
        <w:rPr>
          <w:b/>
          <w:bCs/>
        </w:rPr>
        <w:t>Lord Louis-Marc de Riegel</w:t>
      </w:r>
      <w:r>
        <w:t xml:space="preserve"> (Louis) — médecin.</w:t>
      </w:r>
    </w:p>
    <w:p>
      <w:pPr>
        <w:spacing w:before="60" w:after="60" w:line="300" w:lineRule="auto"/>
        <w:jc w:val="both"/>
      </w:pPr>
      <w:r>
        <w:rPr>
          <w:b/>
          <w:bCs/>
        </w:rPr>
        <w:t>Lord Gautier de Lemoine</w:t>
      </w:r>
      <w:r>
        <w:t xml:space="preserve"> (Gautier) — financier.</w:t>
      </w:r>
    </w:p>
    <w:p>
      <w:pPr>
        <w:spacing w:before="60" w:after="60" w:line="300" w:lineRule="auto"/>
        <w:jc w:val="both"/>
      </w:pPr>
      <w:r>
        <w:rPr>
          <w:b/>
          <w:bCs/>
        </w:rPr>
        <w:t>Lady Alicia de Lemoine</w:t>
      </w:r>
      <w:r>
        <w:t xml:space="preserve"> (Alicia) — épouse de Gautier. </w:t>
      </w:r>
      <w:r>
        <w:rPr>
          <w:b/>
          <w:bCs/>
        </w:rPr>
        <w:t>Suspecte à partir de l’Acte III.</w:t>
      </w:r>
    </w:p>
    <w:p>
      <w:pPr>
        <w:spacing w:before="60" w:after="60" w:line="300" w:lineRule="auto"/>
        <w:jc w:val="both"/>
      </w:pPr>
      <w:r>
        <w:rPr>
          <w:b/>
          <w:bCs/>
        </w:rPr>
        <w:t>Lord Nicolas de Picolas</w:t>
      </w:r>
      <w:r>
        <w:t xml:space="preserve"> (Nicolas) — polémiste, alias M. Plumeau.</w:t>
      </w:r>
    </w:p>
    <w:p>
      <w:pPr>
        <w:pStyle w:val="Titre3"/>
        <w:spacing w:before="200" w:after="100"/>
      </w:pPr>
      <w:r>
        <w:rPr>
          <w:b/>
          <w:bCs/>
          <w:color w:val="795548"/>
        </w:rPr>
        <w:t>Les témoins (6)</w:t>
      </w:r>
    </w:p>
    <w:p>
      <w:pPr>
        <w:spacing w:before="60" w:after="60" w:line="300" w:lineRule="auto"/>
        <w:jc w:val="both"/>
      </w:pPr>
      <w:r>
        <w:rPr>
          <w:b/>
          <w:bCs/>
        </w:rPr>
        <w:t>Lady Marie de Riegel</w:t>
      </w:r>
      <w:r>
        <w:t xml:space="preserve"> (Marie) — pianiste, épouse de Louis. </w:t>
      </w:r>
      <w:r>
        <w:rPr>
          <w:i/>
          <w:iCs/>
        </w:rPr>
        <w:t>Suspecte discrète (problème commun).</w:t>
      </w:r>
    </w:p>
    <w:p>
      <w:pPr>
        <w:spacing w:before="60" w:after="60" w:line="300" w:lineRule="auto"/>
        <w:jc w:val="both"/>
      </w:pPr>
      <w:r>
        <w:rPr>
          <w:b/>
          <w:bCs/>
        </w:rPr>
        <w:t>Lady Romanette de Burlesque</w:t>
      </w:r>
      <w:r>
        <w:t xml:space="preserve"> (Romanette) — lectrice, fiancée secrète de Nicolas.</w:t>
      </w:r>
    </w:p>
    <w:p>
      <w:pPr>
        <w:spacing w:before="60" w:after="60" w:line="300" w:lineRule="auto"/>
        <w:jc w:val="both"/>
      </w:pPr>
      <w:r>
        <w:rPr>
          <w:b/>
          <w:bCs/>
        </w:rPr>
        <w:t>Lady Boulet de Myrtilles</w:t>
      </w:r>
      <w:r>
        <w:t xml:space="preserve"> (Boulet) — lectrice d’annuaires, mémoire prodigieuse.</w:t>
      </w:r>
    </w:p>
    <w:p>
      <w:pPr>
        <w:spacing w:before="60" w:after="60" w:line="300" w:lineRule="auto"/>
        <w:jc w:val="both"/>
      </w:pPr>
      <w:r>
        <w:rPr>
          <w:b/>
          <w:bCs/>
        </w:rPr>
        <w:t>Sir Tatoine de Crevonville</w:t>
      </w:r>
      <w:r>
        <w:t xml:space="preserve"> (Tatoine) — diplomate, ami de Théodorette.</w:t>
      </w:r>
    </w:p>
    <w:p>
      <w:pPr>
        <w:spacing w:before="60" w:after="60" w:line="300" w:lineRule="auto"/>
        <w:jc w:val="both"/>
      </w:pPr>
      <w:r>
        <w:rPr>
          <w:b/>
          <w:bCs/>
        </w:rPr>
        <w:t>Lady Cloé Fischer de Crevonville</w:t>
      </w:r>
      <w:r>
        <w:t xml:space="preserve"> (Clochette) — mondaine, épouse de Tatoine.</w:t>
      </w:r>
    </w:p>
    <w:p>
      <w:pPr>
        <w:spacing w:before="60" w:after="60" w:line="300" w:lineRule="auto"/>
        <w:jc w:val="both"/>
      </w:pPr>
      <w:r>
        <w:rPr>
          <w:b/>
          <w:bCs/>
        </w:rPr>
        <w:t>Lady Victoria Chevessand</w:t>
      </w:r>
      <w:r>
        <w:t xml:space="preserve"> (Victoria) — amie loyale de Chloé, découvre le corps.</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3"/>
        <w:spacing w:before="200" w:after="100"/>
      </w:pPr>
      <w:r>
        <w:rPr>
          <w:b/>
          <w:bCs/>
          <w:color w:val="795548"/>
        </w:rPr>
        <w:t>À l’usage exclusif du Maître du Jeu — Sir Amaury</w:t>
      </w:r>
    </w:p>
    <w:p>
      <w:pPr>
        <w:spacing w:before="60" w:after="60" w:line="300" w:lineRule="auto"/>
        <w:jc w:val="both"/>
      </w:pPr>
      <w:r>
        <w:t>Ce Premier Livre vous appartient. Il contient la vérité du meurtre, la chronologie maître, le déroulé des quatre actes, la mécanique de l’énigme finale, vos fiches de bord et la liste matérielle. Ne le montrez à personne, surtout pas à Chloé — ni à votre épouse.</w:t>
      </w:r>
    </w:p>
    <w:p>
      <w:pPr>
        <w:pStyle w:val="Titre2"/>
        <w:spacing w:before="280" w:after="140"/>
      </w:pPr>
      <w:r>
        <w:rPr>
          <w:b/>
          <w:bCs/>
          <w:color w:val="6D4C41"/>
          <w:sz w:val="30"/>
          <w:szCs w:val="30"/>
        </w:rPr>
        <w:t>Comment ce jeu fonctionne</w:t>
      </w:r>
    </w:p>
    <w:p>
      <w:pPr>
        <w:pStyle w:val="Titre3"/>
        <w:spacing w:before="200" w:after="100"/>
      </w:pPr>
      <w:r>
        <w:rPr>
          <w:b/>
          <w:bCs/>
          <w:color w:val="795548"/>
        </w:rPr>
        <w:t>L’essentiel en quatre points</w:t>
      </w:r>
    </w:p>
    <w:p>
      <w:pPr>
        <w:spacing w:before="60" w:after="60" w:line="300" w:lineRule="auto"/>
        <w:jc w:val="both"/>
      </w:pPr>
      <w:r>
        <w:rPr>
          <w:b/>
          <w:bCs/>
        </w:rPr>
        <w:t>1.</w:t>
      </w:r>
      <w:r>
        <w:t xml:space="preserve"> Chloé est seule enquêtrice. Elle dispose d’une heure (modulable) pour identifier la coupable avant le dîner.</w:t>
      </w:r>
    </w:p>
    <w:p>
      <w:pPr>
        <w:spacing w:before="60" w:after="60" w:line="300" w:lineRule="auto"/>
        <w:jc w:val="both"/>
      </w:pPr>
      <w:r>
        <w:rPr>
          <w:b/>
          <w:bCs/>
        </w:rPr>
        <w:t>2.</w:t>
      </w:r>
      <w:r>
        <w:t xml:space="preserve"> Les douze convives ont chacun une fiche : leur identité, leurs secrets, leurs observations, ce qu’ils disent spontanément, et ce qu’il faut pour qu’ils craquent. </w:t>
      </w:r>
      <w:r>
        <w:rPr>
          <w:b/>
          <w:bCs/>
        </w:rPr>
        <w:t>Aucun convive n’a de scène à jouer ni de lieu obligatoire.</w:t>
      </w:r>
      <w:r>
        <w:t xml:space="preserve"> Ils restent assis, conversent, répondent. Leur travail : connaître leur fiche.</w:t>
      </w:r>
    </w:p>
    <w:p>
      <w:pPr>
        <w:spacing w:before="60" w:after="60" w:line="300" w:lineRule="auto"/>
        <w:jc w:val="both"/>
      </w:pPr>
      <w:r>
        <w:rPr>
          <w:b/>
          <w:bCs/>
        </w:rPr>
        <w:t>3.</w:t>
      </w:r>
      <w:r>
        <w:t xml:space="preserve"> Vous êtes Sir Amaury, mari de Chloé, maître du Domaine. </w:t>
      </w:r>
      <w:r>
        <w:rPr>
          <w:b/>
          <w:bCs/>
        </w:rPr>
        <w:t>C’est vous qui ouvrez les pièces une à une</w:t>
      </w:r>
      <w:r>
        <w:t>, au fil de l’enquête. Jardin et potager dès le départ ; salon du bar, couloir, chambres, dépendance — à mesure que Chloé progresse.</w:t>
      </w:r>
    </w:p>
    <w:p>
      <w:pPr>
        <w:spacing w:before="60" w:after="60" w:line="300" w:lineRule="auto"/>
        <w:jc w:val="both"/>
      </w:pPr>
      <w:r>
        <w:rPr>
          <w:b/>
          <w:bCs/>
        </w:rPr>
        <w:t>4.</w:t>
      </w:r>
      <w:r>
        <w:t xml:space="preserve"> Vous êtes aussi le </w:t>
      </w:r>
      <w:r>
        <w:rPr>
          <w:b/>
          <w:bCs/>
        </w:rPr>
        <w:t>régulateur</w:t>
      </w:r>
      <w:r>
        <w:t xml:space="preserve"> : si Chloé patine, vous lui soufflez une piste (« Et si tu allais voir Sir Tatoine, il a fumé tout l’après-midi au jardin ? »). Cette intervention est légitime et bienvenue.</w:t>
      </w:r>
    </w:p>
    <w:p>
      <w:pPr>
        <w:pStyle w:val="Titre3"/>
        <w:spacing w:before="200" w:after="100"/>
      </w:pPr>
      <w:r>
        <w:rPr>
          <w:b/>
          <w:bCs/>
          <w:color w:val="795548"/>
        </w:rPr>
        <w:t>Les lieux s’ouvrent au fil des actes — VOTRE outil principal</w:t>
      </w:r>
    </w:p>
    <w:p>
      <w:pPr>
        <w:spacing w:before="60" w:after="60" w:line="300" w:lineRule="auto"/>
        <w:jc w:val="both"/>
      </w:pPr>
      <w:r>
        <w:t xml:space="preserve">Au moment où vous avez découvert le corps, vous avez fait fermer les pièces du Domaine et appeler Chloé. Personne ne touche à rien — vous y veillez. Quand elle arrive, </w:t>
      </w:r>
      <w:r>
        <w:rPr>
          <w:b/>
          <w:bCs/>
        </w:rPr>
        <w:t>seuls le jardin et le potager sont accessibles</w:t>
      </w:r>
      <w:r>
        <w:t>. Vous ouvrez le reste à mesure qu’elle en justifie l’accès.</w:t>
      </w:r>
    </w:p>
    <w:p>
      <w:pPr>
        <w:spacing w:before="60" w:after="60" w:line="300" w:lineRule="auto"/>
        <w:jc w:val="both"/>
      </w:pPr>
      <w:r>
        <w:t>Refuser un lieu n’est jamais arbitraire : c’est un appel à creuser ailleurs d’abord. Donnez toujours au joueur la sensation que la porte s’ouvrira — bientôt, pas maintenant.</w:t>
      </w:r>
    </w:p>
    <w:p>
      <w:pPr>
        <w:pStyle w:val="Titre3"/>
        <w:spacing w:before="200" w:after="100"/>
      </w:pPr>
      <w:r>
        <w:rPr>
          <w:b/>
          <w:bCs/>
          <w:color w:val="795548"/>
        </w:rPr>
        <w:t>Le rituel d’ouverture — vos cinq premières minutes</w:t>
      </w:r>
    </w:p>
    <w:p>
      <w:pPr>
        <w:spacing w:before="60" w:after="60" w:line="300" w:lineRule="auto"/>
        <w:jc w:val="both"/>
      </w:pPr>
      <w:r>
        <w:t>Accueillez Chloé au jardin. Faites confirmer la mort par Lord Louis-Marc, médecin (cause + délai d’action de la digitaline). Faites raconter la découverte par Lady Victoria. Présentez les convives un à un, dans l’ordre où ils sont arrivés. Chacun se lève, dit sa phrase de présentation (15 secondes), se rassied. Laissez le rituel se dérouler — ce n’est pas un interrogatoire.</w:t>
      </w:r>
    </w:p>
    <w:p>
      <w:pPr>
        <w:pStyle w:val="Titre2"/>
        <w:spacing w:before="280" w:after="140"/>
      </w:pPr>
      <w:r>
        <w:rPr>
          <w:b/>
          <w:bCs/>
          <w:color w:val="6D4C41"/>
          <w:sz w:val="30"/>
          <w:szCs w:val="30"/>
        </w:rPr>
        <w:t>La solution complète</w:t>
      </w:r>
    </w:p>
    <w:p>
      <w:pPr>
        <w:pStyle w:val="Titre3"/>
        <w:spacing w:before="200" w:after="100"/>
      </w:pPr>
      <w:r>
        <w:rPr>
          <w:b/>
          <w:bCs/>
          <w:color w:val="795548"/>
        </w:rPr>
        <w:t>Coupable, mobile, méthode</w:t>
      </w:r>
    </w:p>
    <w:p>
      <w:pPr>
        <w:spacing w:before="60" w:after="60" w:line="300" w:lineRule="auto"/>
        <w:jc w:val="both"/>
      </w:pPr>
      <w:r>
        <w:rPr>
          <w:b/>
          <w:bCs/>
        </w:rPr>
        <w:t>Coupable</w:t>
      </w:r>
      <w:r>
        <w:t xml:space="preserve"> : Lady Amandinette de Parisette.</w:t>
      </w:r>
    </w:p>
    <w:p>
      <w:pPr>
        <w:spacing w:before="60" w:after="60" w:line="300" w:lineRule="auto"/>
        <w:jc w:val="both"/>
      </w:pPr>
      <w:r>
        <w:rPr>
          <w:b/>
          <w:bCs/>
        </w:rPr>
        <w:t>Mobile</w:t>
      </w:r>
      <w:r>
        <w:t xml:space="preserve"> : Amandinette est en réalité Amandinette de la Grande Leuleu, ancienne servante chez les Beauchamp de 1907 à 1910. Sa maîtresse, Mademoiselle Amandinette de Beauchamp (l’héritière, qui partageait son prénom), est morte d’une fièvre en mai 1910 — Amandinette la servante était seule à son chevet. Elle a volé sa carte d’invitation au bal des Parisette + une robe, s’est présentée au bal sous son identité, y a rencontré le Duc Théodorette qu’elle a épousé quatre mois plus tard. Personne n’a jamais su. Lady Léa, romancière, l’avait découvert il y a 6 mois en faisant des recherches généalogiques pour un roman. Elle la faisait chanter (10 000 livres). Amandinette avait payé deux fois. Le 5 juin, Léa a écrit une lettre annonçant qu’elle ne pouvait « plus garder ce silence » et qu’elle parlerait à Théodorette ce week-end. Amandinette a compris qu’aucune somme ne suffirait.</w:t>
      </w:r>
    </w:p>
    <w:p>
      <w:pPr>
        <w:spacing w:before="60" w:after="60" w:line="300" w:lineRule="auto"/>
        <w:jc w:val="both"/>
      </w:pPr>
      <w:r>
        <w:rPr>
          <w:b/>
          <w:bCs/>
        </w:rPr>
        <w:t>Méthode</w:t>
      </w:r>
      <w:r>
        <w:t xml:space="preserve"> : digitaline volée chez Lord Louis-Marc lors d’un bal organisé chez lui il y a une semaine (Amandinette était parmi les invités, comme beaucoup d’autres). Versée dans la flûte de Léa au toast à 16h45 (faux pas calculé). Mort par syncope cardiaque vers 17h25 dans l’atelier-dépendance.</w:t>
      </w:r>
    </w:p>
    <w:p>
      <w:pPr>
        <w:pStyle w:val="Titre3"/>
        <w:spacing w:before="200" w:after="100"/>
      </w:pPr>
      <w:r>
        <w:rPr>
          <w:b/>
          <w:bCs/>
          <w:color w:val="795548"/>
        </w:rPr>
        <w:t>Notes de mise en scène — à comprendre par le MJ</w:t>
      </w:r>
    </w:p>
    <w:p>
      <w:pPr>
        <w:spacing w:before="60" w:after="60" w:line="300" w:lineRule="auto"/>
        <w:jc w:val="both"/>
      </w:pPr>
      <w:r>
        <w:rPr>
          <w:b/>
          <w:bCs/>
        </w:rPr>
        <w:t>La coïncidence du rendez-vous Gautier-Léa à 17h30</w:t>
      </w:r>
      <w:r>
        <w:t xml:space="preserve"> est INTENTIONNELLE d’Amandinette. Elle savait que Léa attendait Gautier à la dépendance à 17h30 pour percevoir 5 000 livres de chantage. Elle a donc programmé son geste pour frapper juste avant — afin que Gautier, à 17h30 devant une porte fermée, apparaisse comme le suspect tout désigné. Gautier ignore qu’il est instrumentalisé.</w:t>
      </w:r>
    </w:p>
    <w:p>
      <w:pPr>
        <w:spacing w:before="60" w:after="60" w:line="300" w:lineRule="auto"/>
        <w:jc w:val="both"/>
      </w:pPr>
      <w:r>
        <w:rPr>
          <w:b/>
          <w:bCs/>
        </w:rPr>
        <w:t xml:space="preserve">Léa apporte TOUS ses chantages le matin du 6 juin. Ce n’est pas une réception comme les autres : Léa a décidé d’en finir. Elle a réservé sa traversée et part s’installer sur un autre continent — une nouvelle vie, loin de l’Europe et de ses victimes. C’est sa dernière tournée. À l’arrivée de chaque chantagé, elle lui remet en mains propres son propre papier compromettant en « rappel d’échéance » : une mise en demeure finale, pour encaisser une dernière fois avant son départ. C’est ce qui explique la présence sur place, le jour du crime, de tous les papiers des chantagés : la lettre de Vienne encore dans le manteau de Théodorette (il comptait la brûler après le dîner) ; le mot trouvé au banc dans la poche de Louis ; la note de rendez-vous dans la mallette de Gautier ; un mot à Lady Cloé Fischer sur ses dettes de jeu ; un mot à Lady Boulet de Myrtilles sur les lettres avec Tatoine ; un mot à Sir Tatoine sur les mêmes lettres ; un mot à Lord Nicolas sur Plumeau. Tous reçoivent leur enveloppe ce matin. C’est précisément cette tournée d’adieu qui scelle le destin de Léa : Amandinette, comprenant que Léa s’apprête à parler à Théodorette avant de fuir, décide qu’aucune somme ne suffira plus.</w:t>
      </w:r>
      <w:r>
        <w:t xml:space="preserve"/>
      </w:r>
    </w:p>
    <w:p>
      <w:pPr>
        <w:spacing w:before="60" w:after="60" w:line="300" w:lineRule="auto"/>
        <w:jc w:val="both"/>
      </w:pPr>
      <w:r>
        <w:rPr>
          <w:b/>
          <w:bCs/>
        </w:rPr>
        <w:t>La clef de la dépendance et son itinéraire</w:t>
      </w:r>
      <w:r>
        <w:t xml:space="preserve"> :</w:t>
      </w:r>
    </w:p>
    <w:p>
      <w:pPr>
        <w:spacing w:before="60" w:after="60" w:line="300" w:lineRule="auto"/>
        <w:ind w:left="360"/>
        <w:jc w:val="both"/>
      </w:pPr>
      <w:r>
        <w:t>Pré-jeu : dans le tiroir du buffet du bar (gardée habituellement par Sir Amaury, accessible aux familiers).</w:t>
      </w:r>
    </w:p>
    <w:p>
      <w:pPr>
        <w:spacing w:before="60" w:after="60" w:line="300" w:lineRule="auto"/>
        <w:ind w:left="360"/>
        <w:jc w:val="both"/>
      </w:pPr>
      <w:r>
        <w:t>16h45 – 17h00 : Amandinette la prélève discrètement pendant les mondanités d’après-toast.</w:t>
      </w:r>
    </w:p>
    <w:p>
      <w:pPr>
        <w:spacing w:before="60" w:after="60" w:line="300" w:lineRule="auto"/>
        <w:ind w:left="360"/>
        <w:jc w:val="both"/>
      </w:pPr>
      <w:r>
        <w:t>17h28 : Amandinette ferme la dépendance avec depuis l’extérieur.</w:t>
      </w:r>
    </w:p>
    <w:p>
      <w:pPr>
        <w:spacing w:before="60" w:after="60" w:line="300" w:lineRule="auto"/>
        <w:ind w:left="360"/>
        <w:jc w:val="both"/>
      </w:pPr>
      <w:r>
        <w:t>17h42 – 17h45 : Amandinette la remet dans le tiroir pendant que Lady Cloé Fischer est au cellier.</w:t>
      </w:r>
    </w:p>
    <w:p>
      <w:pPr>
        <w:spacing w:before="60" w:after="60" w:line="300" w:lineRule="auto"/>
        <w:ind w:left="360"/>
        <w:jc w:val="both"/>
      </w:pPr>
      <w:r>
        <w:t>17h58 : Alicia la subtilise dans la panique des cris.</w:t>
      </w:r>
    </w:p>
    <w:p>
      <w:pPr>
        <w:spacing w:before="60" w:after="60" w:line="300" w:lineRule="auto"/>
        <w:ind w:left="360"/>
        <w:jc w:val="both"/>
      </w:pPr>
      <w:r>
        <w:t>Acte IV : Chloé la récupère sur Alicia, l’utilise pour ouvrir l’atelier.</w:t>
      </w:r>
    </w:p>
    <w:p>
      <w:pPr>
        <w:pStyle w:val="Titre3"/>
        <w:spacing w:before="200" w:after="100"/>
      </w:pPr>
      <w:r>
        <w:rPr>
          <w:b/>
          <w:bCs/>
          <w:color w:val="795548"/>
        </w:rPr>
        <w:t>Chronologie minutée du crime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verse la digitaline dans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s’y retrouvent. Baiser.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(prétexte migraine).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Léa à la dépendance. Léa agonise (digitaline). Amandinette la regarde mourir et prend la lettre de chantage qu’elle avait préparée.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sort chercher Amandinette. Tatoine voit Théodorette ET Amandinette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 Louis rentre du jardin l’air sec (Clochette voit).</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 Fragment : « ...la Grande Leu... ».</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pour brève pause salle de bain.</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 en sortant de la salle de bain.</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w:t>
            </w:r>
          </w:p>
        </w:tc>
      </w:tr>
    </w:tbl>
    <w:p>
      <w:pPr>
        <w:pStyle w:val="Titre3"/>
        <w:spacing w:before="200" w:after="100"/>
      </w:pPr>
      <w:r>
        <w:rPr>
          <w:b/>
          <w:bCs/>
          <w:color w:val="795548"/>
        </w:rPr>
        <w:t>Les drames parallèles (fausses pistes et secrets latéraux)</w:t>
      </w:r>
    </w:p>
    <w:p>
      <w:pPr>
        <w:spacing w:before="60" w:after="60" w:line="300" w:lineRule="auto"/>
        <w:jc w:val="both"/>
      </w:pPr>
      <w:r>
        <w:rPr>
          <w:b/>
          <w:bCs/>
        </w:rPr>
        <w:t>Lord Louis-Marc / Lord Gautier</w:t>
      </w:r>
      <w:r>
        <w:t xml:space="preserve"> : liaison secrète depuis 5 ans, Léa faisait chanter Louis (500 £, payé) et Gautier (5 000 £, à payer ce 17h30). Louis a perdu le mot de chantage de Léa au banc du jardin (Tatoine l’a vu tenter de le brûler). Gautier avait rendez-vous à 17h30 pour payer — porte fermée.</w:t>
      </w:r>
    </w:p>
    <w:p>
      <w:pPr>
        <w:spacing w:before="60" w:after="60" w:line="300" w:lineRule="auto"/>
        <w:jc w:val="both"/>
      </w:pPr>
      <w:r>
        <w:rPr>
          <w:b/>
          <w:bCs/>
        </w:rPr>
        <w:t>Lady Marie</w:t>
      </w:r>
      <w:r>
        <w:t xml:space="preserve"> : amante active de Léa depuis 6 mois, baiser au potager à 16h50. Vue par Victoria et Romanette. Léa ne la faisait PAS chanter — elle l’aimait. </w:t>
      </w:r>
      <w:r>
        <w:rPr>
          <w:b/>
          <w:bCs/>
        </w:rPr>
        <w:t>Marie appartient cependant au « problème commun »</w:t>
      </w:r>
      <w:r>
        <w:t xml:space="preserve"> : Léa gardait pour elle 3-4 lettres tendres dans son atelier. Marie y pense lors de la cohue mais reste au piano par effroi.</w:t>
      </w:r>
    </w:p>
    <w:p>
      <w:pPr>
        <w:spacing w:before="60" w:after="60" w:line="300" w:lineRule="auto"/>
        <w:jc w:val="both"/>
      </w:pPr>
      <w:r>
        <w:rPr>
          <w:b/>
          <w:bCs/>
        </w:rPr>
        <w:t>Duc Théodorette</w:t>
      </w:r>
      <w:r>
        <w:t xml:space="preserve"> : affaire de Vienne, Léa le faisait chanter (1500 £). Lettre de chantage encore dans son manteau au tabouret du bar (Léa la lui avait remise le matin même).</w:t>
      </w:r>
    </w:p>
    <w:p>
      <w:pPr>
        <w:spacing w:before="60" w:after="60" w:line="300" w:lineRule="auto"/>
        <w:jc w:val="both"/>
      </w:pPr>
      <w:r>
        <w:rPr>
          <w:b/>
          <w:bCs/>
        </w:rPr>
        <w:t>Lord Nicolas (M. Plumeau)</w:t>
      </w:r>
      <w:r>
        <w:t xml:space="preserve"> : Léa allait le démasquer. Romanette est sa fiancée secrète. Liaison passée avec Alicia il y a un an.</w:t>
      </w:r>
    </w:p>
    <w:p>
      <w:pPr>
        <w:spacing w:before="60" w:after="60" w:line="300" w:lineRule="auto"/>
        <w:jc w:val="both"/>
      </w:pPr>
      <w:r>
        <w:rPr>
          <w:b/>
          <w:bCs/>
        </w:rPr>
        <w:t>Lady Cloé Fischer (Clochette)</w:t>
      </w:r>
      <w:r>
        <w:t xml:space="preserve"> : dettes de jeu massives, chantage 1000 £. Mardi soir aux cercles de jeu sous prétexte de souper chez la tante.</w:t>
      </w:r>
    </w:p>
    <w:p>
      <w:pPr>
        <w:spacing w:before="60" w:after="60" w:line="300" w:lineRule="auto"/>
        <w:jc w:val="both"/>
      </w:pPr>
      <w:r>
        <w:rPr>
          <w:b/>
          <w:bCs/>
        </w:rPr>
        <w:t>Lady Boulet de Myrtilles</w:t>
      </w:r>
      <w:r>
        <w:t xml:space="preserve"> : lettres tendres il y a 6 ans avec Tatoine (avant son mariage), chantage 200 £ par trimestre.</w:t>
      </w:r>
    </w:p>
    <w:p>
      <w:pPr>
        <w:spacing w:before="60" w:after="60" w:line="300" w:lineRule="auto"/>
        <w:jc w:val="both"/>
      </w:pPr>
      <w:r>
        <w:rPr>
          <w:b/>
          <w:bCs/>
        </w:rPr>
        <w:t>Sir Tatoine</w:t>
      </w:r>
      <w:r>
        <w:t xml:space="preserve"> : porteur du même secret (Boulet), aussi chantagé.</w:t>
      </w:r>
    </w:p>
    <w:p>
      <w:pPr>
        <w:spacing w:before="60" w:after="60" w:line="300" w:lineRule="auto"/>
        <w:jc w:val="both"/>
      </w:pPr>
      <w:r>
        <w:rPr>
          <w:b/>
          <w:bCs/>
        </w:rPr>
        <w:t>Lady Alicia</w:t>
      </w:r>
      <w:r>
        <w:t xml:space="preserve"> : a confié à Léa il y a un an un paquet de lettres tendres échangées avec Lord Nicolas (avant ses fiançailles avec Romanette). Quand Léa meurt, Alicia panique et vole la clef de la dépendance dans le tiroir du buffet du bar (17h58). Elle veut récupérer ses lettres avant Chloé.</w:t>
      </w:r>
    </w:p>
    <w:p>
      <w:pPr>
        <w:pStyle w:val="Titre3"/>
        <w:spacing w:before="200" w:after="100"/>
      </w:pPr>
      <w:r>
        <w:rPr>
          <w:b/>
          <w:bCs/>
          <w:color w:val="795548"/>
        </w:rPr>
        <w:t>Le coffret final — code 1-7-3</w:t>
      </w:r>
    </w:p>
    <w:p>
      <w:pPr>
        <w:spacing w:before="60" w:after="60" w:line="300" w:lineRule="auto"/>
        <w:jc w:val="both"/>
      </w:pPr>
      <w:r>
        <w:t xml:space="preserve">Une boîte en bois cadenassée (cadenas à 3 chiffres) est cachée dans la </w:t>
      </w:r>
      <w:r>
        <w:rPr>
          <w:b/>
          <w:bCs/>
        </w:rPr>
        <w:t>malle de rotin du jardin</w:t>
      </w:r>
      <w:r>
        <w:t xml:space="preserve"> (présente dès l’Acte I, sans cadenas — Chloé peut l’ouvrir librement, mais la boîte intérieure résiste). À l’intérieur de la boîte : le vrai acte de naissance d’Amandinette de la Grande Leuleu + la lettre de Léa du 5 juin annonçant son intention de tout révéler à Théodorette.</w:t>
      </w:r>
    </w:p>
    <w:p>
      <w:pPr>
        <w:spacing w:before="60" w:after="60" w:line="300" w:lineRule="auto"/>
        <w:jc w:val="both"/>
      </w:pPr>
      <w:r>
        <w:t xml:space="preserve">Le code 1-7-3 se déduit d’une énigme à 3 phases que Chloé résout dans la dépendance à l’Acte IV (carnet de Léa : grille + journal de bord). Léa changeait le code de son coffret tous les jours selon une méthode personnelle ; le 6 juin, sa phrase du jour « Au grand large » donne A-G-L → 1-7-3. Sir Tatoine peut, sur question, confirmer que la malle est à Léa — elle y rangeait ses affaires de lecture.</w:t>
      </w:r>
      <w:r>
        <w:rPr>
          <w:b/>
          <w:bCs/>
        </w:rPr>
        <w:t/>
      </w:r>
      <w:r>
        <w:t xml:space="preserve"/>
      </w:r>
    </w:p>
    <w:p>
      <w:pPr>
        <w:pStyle w:val="Titre2"/>
        <w:spacing w:before="280" w:after="140"/>
      </w:pPr>
      <w:r>
        <w:rPr>
          <w:b/>
          <w:bCs/>
          <w:color w:val="6D4C41"/>
          <w:sz w:val="30"/>
          <w:szCs w:val="30"/>
        </w:rPr>
        <w:t>Chronologie maître minutée</w:t>
      </w:r>
    </w:p>
    <w:p>
      <w:pPr>
        <w:pStyle w:val="Titre3"/>
        <w:spacing w:before="200" w:after="100"/>
      </w:pPr>
      <w:r>
        <w:rPr>
          <w:b/>
          <w:bCs/>
          <w:color w:val="795548"/>
        </w:rPr>
        <w:t>Préparatifs criminels (avant le 6 juin)</w:t>
      </w:r>
    </w:p>
    <w:p>
      <w:pPr>
        <w:spacing w:before="60" w:after="60" w:line="300" w:lineRule="auto"/>
        <w:jc w:val="both"/>
      </w:pPr>
      <w:r>
        <w:rPr>
          <w:b/>
          <w:bCs/>
        </w:rPr>
        <w:t>Il y a 6 mois</w:t>
      </w:r>
      <w:r>
        <w:t xml:space="preserve"> : Léa découvre la vraie identité d’Amandinette en faisant des recherches généalogiques pour un roman intitulé « Les Servantes » — elle remonte du registre des Beauchamp jusqu’à la mort par fièvre de la jeune Mademoiselle Amandinette de Beauchamp en mai 1910, puis à l’apparition d’une homonyme au bal des Parisette la semaine suivante.</w:t>
      </w:r>
    </w:p>
    <w:p>
      <w:pPr>
        <w:spacing w:before="60" w:after="60" w:line="300" w:lineRule="auto"/>
        <w:jc w:val="both"/>
      </w:pPr>
      <w:r>
        <w:rPr>
          <w:b/>
          <w:bCs/>
        </w:rPr>
        <w:t>Il y a 4-5 mois</w:t>
      </w:r>
      <w:r>
        <w:t xml:space="preserve"> : Léa commence le chantage. 10 000 livres. Amandinette paie une première fois.</w:t>
      </w:r>
    </w:p>
    <w:p>
      <w:pPr>
        <w:spacing w:before="60" w:after="60" w:line="300" w:lineRule="auto"/>
        <w:jc w:val="both"/>
      </w:pPr>
      <w:r>
        <w:rPr>
          <w:b/>
          <w:bCs/>
        </w:rPr>
        <w:t>Il y a 2-3 mois</w:t>
      </w:r>
      <w:r>
        <w:t xml:space="preserve"> : nouvelle demande. Amandinette paie une seconde fois.</w:t>
      </w:r>
    </w:p>
    <w:p>
      <w:pPr>
        <w:spacing w:before="60" w:after="60" w:line="300" w:lineRule="auto"/>
        <w:jc w:val="both"/>
      </w:pPr>
      <w:r>
        <w:rPr>
          <w:b/>
          <w:bCs/>
        </w:rPr>
        <w:t>Il y a une semaine</w:t>
      </w:r>
      <w:r>
        <w:t xml:space="preserve"> : bal chez Lord Louis-Marc. Amandinette y est invitée parmi quarante autres. Pendant la soirée, elle subtilise une fiole de digitaline dans la sacoche médicale de Louis, restée dans son cabinet. Louis constate la disparition deux jours plus tard, sans savoir qui.</w:t>
      </w:r>
    </w:p>
    <w:p>
      <w:pPr>
        <w:spacing w:before="60" w:after="60" w:line="300" w:lineRule="auto"/>
        <w:jc w:val="both"/>
      </w:pPr>
      <w:r>
        <w:rPr>
          <w:b/>
          <w:bCs/>
        </w:rPr>
        <w:t>5 juin (veille du crime)</w:t>
      </w:r>
      <w:r>
        <w:t xml:space="preserve"> : Léa rédige une lettre à Amandinette annonçant qu’elle « ne peut plus garder ce silence » et parlera à Théodorette ce week-end. Léa range le vrai acte de naissance d’Amandinette + cette lettre dans la boîte cadenassée qu’elle conserve dans la malle de rotin du jardin (sa cachette « publique » la plus sûre, paradoxalement). Le code de la boîte est encodé dans son carnet de chantages, conservé dans son atelier-dépendance.</w:t>
      </w:r>
    </w:p>
    <w:p>
      <w:pPr>
        <w:spacing w:before="60" w:after="60" w:line="300" w:lineRule="auto"/>
        <w:jc w:val="both"/>
      </w:pPr>
      <w:r>
        <w:rPr>
          <w:b/>
          <w:bCs/>
        </w:rPr>
        <w:t>6 juin matin</w:t>
      </w:r>
      <w:r>
        <w:t xml:space="preserve"> : Léa apporte aux invités leurs propres papiers compromettants à leur arrivée — un dernier « rappel » avant le grand soir. Amandinette comprend que Léa ne reculera plus. Elle décide de la tuer.</w:t>
      </w:r>
    </w:p>
    <w:p>
      <w:pPr>
        <w:pStyle w:val="Titre3"/>
        <w:spacing w:before="200" w:after="100"/>
      </w:pPr>
      <w:r>
        <w:rPr>
          <w:b/>
          <w:bCs/>
          <w:color w:val="795548"/>
        </w:rPr>
        <w:t>Le 6 juin — vue MJ minute par minute (15h00 – 18h00)</w:t>
      </w:r>
    </w:p>
    <w:p>
      <w:pPr>
        <w:spacing w:before="60" w:after="60" w:line="300" w:lineRule="auto"/>
        <w:jc w:val="both"/>
      </w:pPr>
      <w:r>
        <w:t xml:space="preserve">Cette chronologie est votre </w:t>
      </w:r>
      <w:r>
        <w:rPr>
          <w:b/>
          <w:bCs/>
        </w:rPr>
        <w:t>arme principale</w:t>
      </w:r>
      <w:r>
        <w:t>. Maîtrisez-la. Elle vous permet à tout moment de relancer Chloé si elle bloque, en évoquant un déplacement précis qu’elle n’aurait pas encore creusé.</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des Riegel (Louis + Marie). Regard appuyé Marie-Léa.</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des Crevonville (Tatoine + Clochette).</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Lady Boulet de Myrtilles voit Gautier et Léa se disputer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16h05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Léa glisse un petit billet à Amandinette. Victoria voit.</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Gautier-Léa. Lady Boulet de Myrtilles voit.</w:t>
            </w:r>
          </w:p>
        </w:tc>
      </w:tr>
      <w:tr>
        <w:tc>
          <w:tcPr>
            <w:tcW w:w="2200" w:type="dxa"/>
            <w:tcMar>
              <w:top w:w="80" w:type="dxa"/>
              <w:bottom w:w="80" w:type="dxa"/>
              <w:left w:w="120" w:type="dxa"/>
              <w:right w:w="120" w:type="dxa"/>
            </w:tcMar>
          </w:tcPr>
          <w:p>
            <w:pPr>
              <w:spacing w:before="20" w:after="20" w:line="260" w:lineRule="auto"/>
            </w:pPr>
            <w:r>
              <w:rPr>
                <w:sz w:val="22"/>
                <w:szCs w:val="22"/>
              </w:rPr>
              <w:t>16h20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Louis-Léa. Tatoine et Marie voient.</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ÉCLAT public Nicolas-Léa. « Vous ne publierez pas une ligne de plus ! » Romanette intervient.</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Alicia, brève absence (5 min). Lady Boulet de Myrtilles la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empoisonne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s’embrassent.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Théodorette remarque son absence à 17h05.</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Jardin (banc)</w:t>
            </w:r>
          </w:p>
        </w:tc>
        <w:tc>
          <w:tcPr>
            <w:tcW w:w="3660" w:type="dxa"/>
            <w:tcMar>
              <w:top w:w="80" w:type="dxa"/>
              <w:bottom w:w="80" w:type="dxa"/>
              <w:left w:w="120" w:type="dxa"/>
              <w:right w:w="120" w:type="dxa"/>
            </w:tcMar>
          </w:tcPr>
          <w:p>
            <w:pPr>
              <w:spacing w:before="20" w:after="20" w:line="260" w:lineRule="auto"/>
            </w:pPr>
            <w:r>
              <w:rPr>
                <w:sz w:val="22"/>
                <w:szCs w:val="22"/>
              </w:rPr>
              <w:t>Louis fume seul. Tente de brûler le mot de Léa. Le mot lui échappe.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Marie joue. Alicia tourne les pages. Romanette lit à côté.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Clochette pose des réussites avec vue sur le jardin.</w:t>
            </w:r>
          </w:p>
        </w:tc>
      </w:tr>
      <w:tr>
        <w:tc>
          <w:tcPr>
            <w:tcW w:w="2200" w:type="dxa"/>
            <w:tcMar>
              <w:top w:w="80" w:type="dxa"/>
              <w:bottom w:w="80" w:type="dxa"/>
              <w:left w:w="120" w:type="dxa"/>
              <w:right w:w="120" w:type="dxa"/>
            </w:tcMar>
          </w:tcPr>
          <w:p>
            <w:pPr>
              <w:spacing w:before="20" w:after="20" w:line="260" w:lineRule="auto"/>
            </w:pPr>
            <w:r>
              <w:rPr>
                <w:sz w:val="22"/>
                <w:szCs w:val="22"/>
              </w:rPr>
              <w:t>17h10</w:t>
            </w:r>
          </w:p>
        </w:tc>
        <w:tc>
          <w:tcPr>
            <w:tcW w:w="3500" w:type="dxa"/>
            <w:tcMar>
              <w:top w:w="80" w:type="dxa"/>
              <w:bottom w:w="80" w:type="dxa"/>
              <w:left w:w="120" w:type="dxa"/>
              <w:right w:w="120" w:type="dxa"/>
            </w:tcMar>
          </w:tcPr>
          <w:p>
            <w:pPr>
              <w:spacing w:before="20" w:after="20" w:line="260" w:lineRule="auto"/>
            </w:pPr>
            <w:r>
              <w:rPr>
                <w:sz w:val="22"/>
                <w:szCs w:val="22"/>
              </w:rPr>
              <w:t>Salon → potager</w:t>
            </w:r>
          </w:p>
        </w:tc>
        <w:tc>
          <w:tcPr>
            <w:tcW w:w="3660" w:type="dxa"/>
            <w:tcMar>
              <w:top w:w="80" w:type="dxa"/>
              <w:bottom w:w="80" w:type="dxa"/>
              <w:left w:w="120" w:type="dxa"/>
              <w:right w:w="120" w:type="dxa"/>
            </w:tcMar>
          </w:tcPr>
          <w:p>
            <w:pPr>
              <w:spacing w:before="20" w:after="20" w:line="260" w:lineRule="auto"/>
            </w:pPr>
            <w:r>
              <w:rPr>
                <w:sz w:val="22"/>
                <w:szCs w:val="22"/>
              </w:rPr>
              <w:t>Gautier sort avec sa mallette. Tatoine et Clochette le voient.</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la dépendance. Tatoine la voit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cherche Amandinette. Tatoine voit.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Louis rentre du jardin l’air sec. Clochette le voit rentrer.</w:t>
            </w:r>
          </w:p>
        </w:tc>
      </w:tr>
      <w:tr>
        <w:tc>
          <w:tcPr>
            <w:tcW w:w="2200" w:type="dxa"/>
            <w:tcMar>
              <w:top w:w="80" w:type="dxa"/>
              <w:bottom w:w="80" w:type="dxa"/>
              <w:left w:w="120" w:type="dxa"/>
              <w:right w:w="120" w:type="dxa"/>
            </w:tcMar>
          </w:tcPr>
          <w:p>
            <w:pPr>
              <w:spacing w:before="20" w:after="20" w:line="260" w:lineRule="auto"/>
            </w:pPr>
            <w:r>
              <w:rPr>
                <w:sz w:val="22"/>
                <w:szCs w:val="22"/>
              </w:rPr>
              <w:t>17h20-25</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Léa agonise. Amandinette assiste à sa mort. Prend la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brève pause.</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Victoria cherche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 Sir Amaury ferme toutes les pièces sauf jardin et potager.</w:t>
            </w:r>
          </w:p>
        </w:tc>
      </w:tr>
    </w:tbl>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Tableau des alibis croisés</w:t>
      </w:r>
    </w:p>
    <w:p>
      <w:pPr>
        <w:spacing w:before="60" w:after="60" w:line="300" w:lineRule="auto"/>
        <w:jc w:val="both"/>
      </w:pPr>
      <w:r>
        <w:t>Le crime a eu lieu dans la dépendance entre 17h20 et 17h25. Tous les alibis se vérifient autour de cette fenêtre critique.</w:t>
      </w:r>
    </w:p>
    <w:p>
      <w:pPr>
        <w:pStyle w:val="Titre3"/>
        <w:spacing w:before="200" w:after="100"/>
      </w:pPr>
      <w:r>
        <w:rPr>
          <w:b/>
          <w:bCs/>
          <w:color w:val="795548"/>
        </w:rPr>
        <w:t>Alibis solides (témoins multiples)</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500"/>
        <w:gridCol w:w="3500"/>
        <w:gridCol w:w="3360"/>
      </w:tblGrid>
      <w:tr>
        <w:trPr>
          <w:tblHeader/>
        </w:trPr>
        <w:tc>
          <w:tcPr>
            <w:tcW w:w="2500" w:type="dxa"/>
            <w:shd w:val="clear" w:color="auto" w:fill="EFEBE9"/>
            <w:tcMar>
              <w:top w:w="80" w:type="dxa"/>
              <w:bottom w:w="80" w:type="dxa"/>
              <w:left w:w="120" w:type="dxa"/>
              <w:right w:w="120" w:type="dxa"/>
            </w:tcMar>
          </w:tcPr>
          <w:p>
            <w:pPr>
              <w:spacing w:before="20" w:after="20" w:line="260" w:lineRule="auto"/>
            </w:pPr>
            <w:r>
              <w:rPr>
                <w:b/>
                <w:bCs/>
                <w:color w:val="5D4037"/>
              </w:rPr>
              <w:t>Convive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Fenêtre critique 17h00-17h45</w:t>
            </w:r>
          </w:p>
        </w:tc>
        <w:tc>
          <w:tcPr>
            <w:tcW w:w="3360" w:type="dxa"/>
            <w:shd w:val="clear" w:color="auto" w:fill="EFEBE9"/>
            <w:tcMar>
              <w:top w:w="80" w:type="dxa"/>
              <w:bottom w:w="80" w:type="dxa"/>
              <w:left w:w="120" w:type="dxa"/>
              <w:right w:w="120" w:type="dxa"/>
            </w:tcMar>
          </w:tcPr>
          <w:p>
            <w:pPr>
              <w:spacing w:before="20" w:after="20" w:line="260" w:lineRule="auto"/>
            </w:pPr>
            <w:r>
              <w:rPr>
                <w:b/>
                <w:bCs/>
                <w:color w:val="5D4037"/>
              </w:rPr>
              <w:t>Témoins</w:t>
            </w:r>
          </w:p>
        </w:tc>
      </w:tr>
      <w:tr>
        <w:tc>
          <w:tcPr>
            <w:tcW w:w="2500" w:type="dxa"/>
            <w:tcMar>
              <w:top w:w="80" w:type="dxa"/>
              <w:bottom w:w="80" w:type="dxa"/>
              <w:left w:w="120" w:type="dxa"/>
              <w:right w:w="120" w:type="dxa"/>
            </w:tcMar>
          </w:tcPr>
          <w:p>
            <w:pPr>
              <w:spacing w:before="20" w:after="20" w:line="260" w:lineRule="auto"/>
            </w:pPr>
            <w:r>
              <w:rPr>
                <w:sz w:val="22"/>
                <w:szCs w:val="22"/>
              </w:rPr>
              <w:t>Lady Marie de Riegel</w:t>
            </w:r>
          </w:p>
        </w:tc>
        <w:tc>
          <w:tcPr>
            <w:tcW w:w="3500" w:type="dxa"/>
            <w:tcMar>
              <w:top w:w="80" w:type="dxa"/>
              <w:bottom w:w="80" w:type="dxa"/>
              <w:left w:w="120" w:type="dxa"/>
              <w:right w:w="120" w:type="dxa"/>
            </w:tcMar>
          </w:tcPr>
          <w:p>
            <w:pPr>
              <w:spacing w:before="20" w:after="20" w:line="260" w:lineRule="auto"/>
            </w:pPr>
            <w:r>
              <w:rPr>
                <w:sz w:val="22"/>
                <w:szCs w:val="22"/>
              </w:rPr>
              <w:t>Piano (salon du bar)</w:t>
            </w:r>
          </w:p>
        </w:tc>
        <w:tc>
          <w:tcPr>
            <w:tcW w:w="3360" w:type="dxa"/>
            <w:tcMar>
              <w:top w:w="80" w:type="dxa"/>
              <w:bottom w:w="80" w:type="dxa"/>
              <w:left w:w="120" w:type="dxa"/>
              <w:right w:w="120" w:type="dxa"/>
            </w:tcMar>
          </w:tcPr>
          <w:p>
            <w:pPr>
              <w:spacing w:before="20" w:after="20" w:line="260" w:lineRule="auto"/>
            </w:pPr>
            <w:r>
              <w:rPr>
                <w:sz w:val="22"/>
                <w:szCs w:val="22"/>
              </w:rPr>
              <w:t>Alicia, Romanette, Boulet de Myrtilles</w:t>
            </w:r>
          </w:p>
        </w:tc>
      </w:tr>
      <w:tr>
        <w:tc>
          <w:tcPr>
            <w:tcW w:w="2500" w:type="dxa"/>
            <w:tcMar>
              <w:top w:w="80" w:type="dxa"/>
              <w:bottom w:w="80" w:type="dxa"/>
              <w:left w:w="120" w:type="dxa"/>
              <w:right w:w="120" w:type="dxa"/>
            </w:tcMar>
          </w:tcPr>
          <w:p>
            <w:pPr>
              <w:spacing w:before="20" w:after="20" w:line="260" w:lineRule="auto"/>
            </w:pPr>
            <w:r>
              <w:rPr>
                <w:sz w:val="22"/>
                <w:szCs w:val="22"/>
              </w:rPr>
              <w:t>Lady Alicia de Lemoine</w:t>
            </w:r>
          </w:p>
        </w:tc>
        <w:tc>
          <w:tcPr>
            <w:tcW w:w="3500" w:type="dxa"/>
            <w:tcMar>
              <w:top w:w="80" w:type="dxa"/>
              <w:bottom w:w="80" w:type="dxa"/>
              <w:left w:w="120" w:type="dxa"/>
              <w:right w:w="120" w:type="dxa"/>
            </w:tcMar>
          </w:tcPr>
          <w:p>
            <w:pPr>
              <w:spacing w:before="20" w:after="20" w:line="260" w:lineRule="auto"/>
            </w:pPr>
            <w:r>
              <w:rPr>
                <w:sz w:val="22"/>
                <w:szCs w:val="22"/>
              </w:rPr>
              <w:t>Piano (tourne les pages)</w:t>
            </w:r>
          </w:p>
        </w:tc>
        <w:tc>
          <w:tcPr>
            <w:tcW w:w="3360" w:type="dxa"/>
            <w:tcMar>
              <w:top w:w="80" w:type="dxa"/>
              <w:bottom w:w="80" w:type="dxa"/>
              <w:left w:w="120" w:type="dxa"/>
              <w:right w:w="120" w:type="dxa"/>
            </w:tcMar>
          </w:tcPr>
          <w:p>
            <w:pPr>
              <w:spacing w:before="20" w:after="20" w:line="260" w:lineRule="auto"/>
            </w:pPr>
            <w:r>
              <w:rPr>
                <w:sz w:val="22"/>
                <w:szCs w:val="22"/>
              </w:rPr>
              <w:t>Marie, Romanette, Boulet de Myrtilles</w:t>
            </w:r>
          </w:p>
        </w:tc>
      </w:tr>
      <w:tr>
        <w:tc>
          <w:tcPr>
            <w:tcW w:w="2500" w:type="dxa"/>
            <w:tcMar>
              <w:top w:w="80" w:type="dxa"/>
              <w:bottom w:w="80" w:type="dxa"/>
              <w:left w:w="120" w:type="dxa"/>
              <w:right w:w="120" w:type="dxa"/>
            </w:tcMar>
          </w:tcPr>
          <w:p>
            <w:pPr>
              <w:spacing w:before="20" w:after="20" w:line="260" w:lineRule="auto"/>
            </w:pPr>
            <w:r>
              <w:rPr>
                <w:sz w:val="22"/>
                <w:szCs w:val="22"/>
              </w:rPr>
              <w:t>Lady Romanette</w:t>
            </w:r>
          </w:p>
        </w:tc>
        <w:tc>
          <w:tcPr>
            <w:tcW w:w="3500" w:type="dxa"/>
            <w:tcMar>
              <w:top w:w="80" w:type="dxa"/>
              <w:bottom w:w="80" w:type="dxa"/>
              <w:left w:w="120" w:type="dxa"/>
              <w:right w:w="120" w:type="dxa"/>
            </w:tcMar>
          </w:tcPr>
          <w:p>
            <w:pPr>
              <w:spacing w:before="20" w:after="20" w:line="260" w:lineRule="auto"/>
            </w:pPr>
            <w:r>
              <w:rPr>
                <w:sz w:val="22"/>
                <w:szCs w:val="22"/>
              </w:rPr>
              <w:t>Lecture près du piano</w:t>
            </w:r>
          </w:p>
        </w:tc>
        <w:tc>
          <w:tcPr>
            <w:tcW w:w="3360" w:type="dxa"/>
            <w:tcMar>
              <w:top w:w="80" w:type="dxa"/>
              <w:bottom w:w="80" w:type="dxa"/>
              <w:left w:w="120" w:type="dxa"/>
              <w:right w:w="120" w:type="dxa"/>
            </w:tcMar>
          </w:tcPr>
          <w:p>
            <w:pPr>
              <w:spacing w:before="20" w:after="20" w:line="260" w:lineRule="auto"/>
            </w:pPr>
            <w:r>
              <w:rPr>
                <w:sz w:val="22"/>
                <w:szCs w:val="22"/>
              </w:rPr>
              <w:t>Marie, Alicia</w:t>
            </w:r>
          </w:p>
        </w:tc>
      </w:tr>
      <w:tr>
        <w:tc>
          <w:tcPr>
            <w:tcW w:w="2500" w:type="dxa"/>
            <w:tcMar>
              <w:top w:w="80" w:type="dxa"/>
              <w:bottom w:w="80" w:type="dxa"/>
              <w:left w:w="120" w:type="dxa"/>
              <w:right w:w="120" w:type="dxa"/>
            </w:tcMar>
          </w:tcPr>
          <w:p>
            <w:pPr>
              <w:spacing w:before="20" w:after="20" w:line="260" w:lineRule="auto"/>
            </w:pPr>
            <w:r>
              <w:rPr>
                <w:sz w:val="22"/>
                <w:szCs w:val="22"/>
              </w:rPr>
              <w:t>Sir Tatoine</w:t>
            </w:r>
          </w:p>
        </w:tc>
        <w:tc>
          <w:tcPr>
            <w:tcW w:w="3500" w:type="dxa"/>
            <w:tcMar>
              <w:top w:w="80" w:type="dxa"/>
              <w:bottom w:w="80" w:type="dxa"/>
              <w:left w:w="120" w:type="dxa"/>
              <w:right w:w="120" w:type="dxa"/>
            </w:tcMar>
          </w:tcPr>
          <w:p>
            <w:pPr>
              <w:spacing w:before="20" w:after="20" w:line="260" w:lineRule="auto"/>
            </w:pPr>
            <w:r>
              <w:rPr>
                <w:sz w:val="22"/>
                <w:szCs w:val="22"/>
              </w:rPr>
              <w:t>Jardin, puis lisière avec Nicolas dès 17h25</w:t>
            </w:r>
          </w:p>
        </w:tc>
        <w:tc>
          <w:tcPr>
            <w:tcW w:w="3360" w:type="dxa"/>
            <w:tcMar>
              <w:top w:w="80" w:type="dxa"/>
              <w:bottom w:w="80" w:type="dxa"/>
              <w:left w:w="120" w:type="dxa"/>
              <w:right w:w="120" w:type="dxa"/>
            </w:tcMar>
          </w:tcPr>
          <w:p>
            <w:pPr>
              <w:spacing w:before="20" w:after="20" w:line="260" w:lineRule="auto"/>
            </w:pPr>
            <w:r>
              <w:rPr>
                <w:sz w:val="22"/>
                <w:szCs w:val="22"/>
              </w:rPr>
              <w:t>Clochette, Nicolas</w:t>
            </w:r>
          </w:p>
        </w:tc>
      </w:tr>
      <w:tr>
        <w:tc>
          <w:tcPr>
            <w:tcW w:w="2500" w:type="dxa"/>
            <w:tcMar>
              <w:top w:w="80" w:type="dxa"/>
              <w:bottom w:w="80" w:type="dxa"/>
              <w:left w:w="120" w:type="dxa"/>
              <w:right w:w="120" w:type="dxa"/>
            </w:tcMar>
          </w:tcPr>
          <w:p>
            <w:pPr>
              <w:spacing w:before="20" w:after="20" w:line="260" w:lineRule="auto"/>
            </w:pPr>
            <w:r>
              <w:rPr>
                <w:sz w:val="22"/>
                <w:szCs w:val="22"/>
              </w:rPr>
              <w:t>Lord Nicolas</w:t>
            </w:r>
          </w:p>
        </w:tc>
        <w:tc>
          <w:tcPr>
            <w:tcW w:w="3500" w:type="dxa"/>
            <w:tcMar>
              <w:top w:w="80" w:type="dxa"/>
              <w:bottom w:w="80" w:type="dxa"/>
              <w:left w:w="120" w:type="dxa"/>
              <w:right w:w="120" w:type="dxa"/>
            </w:tcMar>
          </w:tcPr>
          <w:p>
            <w:pPr>
              <w:spacing w:before="20" w:after="20" w:line="260" w:lineRule="auto"/>
            </w:pPr>
            <w:r>
              <w:rPr>
                <w:sz w:val="22"/>
                <w:szCs w:val="22"/>
              </w:rPr>
              <w:t>Lisière de forêt seule puis avec Tatoine dès 17h25</w:t>
            </w:r>
          </w:p>
        </w:tc>
        <w:tc>
          <w:tcPr>
            <w:tcW w:w="3360" w:type="dxa"/>
            <w:tcMar>
              <w:top w:w="80" w:type="dxa"/>
              <w:bottom w:w="80" w:type="dxa"/>
              <w:left w:w="120" w:type="dxa"/>
              <w:right w:w="120" w:type="dxa"/>
            </w:tcMar>
          </w:tcPr>
          <w:p>
            <w:pPr>
              <w:spacing w:before="20" w:after="20" w:line="260" w:lineRule="auto"/>
            </w:pPr>
            <w:r>
              <w:rPr>
                <w:sz w:val="22"/>
                <w:szCs w:val="22"/>
              </w:rPr>
              <w:t>Tatoine (à partir de 17h25 seulement)</w:t>
            </w:r>
          </w:p>
        </w:tc>
      </w:tr>
      <w:tr>
        <w:tc>
          <w:tcPr>
            <w:tcW w:w="2500" w:type="dxa"/>
            <w:tcMar>
              <w:top w:w="80" w:type="dxa"/>
              <w:bottom w:w="80" w:type="dxa"/>
              <w:left w:w="120" w:type="dxa"/>
              <w:right w:w="120" w:type="dxa"/>
            </w:tcMar>
          </w:tcPr>
          <w:p>
            <w:pPr>
              <w:spacing w:before="20" w:after="20" w:line="260" w:lineRule="auto"/>
            </w:pPr>
            <w:r>
              <w:rPr>
                <w:sz w:val="22"/>
                <w:szCs w:val="22"/>
              </w:rPr>
              <w:t>Lady Cloé Fischer (Clochette)</w:t>
            </w:r>
          </w:p>
        </w:tc>
        <w:tc>
          <w:tcPr>
            <w:tcW w:w="3500" w:type="dxa"/>
            <w:tcMar>
              <w:top w:w="80" w:type="dxa"/>
              <w:bottom w:w="80" w:type="dxa"/>
              <w:left w:w="120" w:type="dxa"/>
              <w:right w:w="120" w:type="dxa"/>
            </w:tcMar>
          </w:tcPr>
          <w:p>
            <w:pPr>
              <w:spacing w:before="20" w:after="20" w:line="260" w:lineRule="auto"/>
            </w:pPr>
            <w:r>
              <w:rPr>
                <w:sz w:val="22"/>
                <w:szCs w:val="22"/>
              </w:rPr>
              <w:t>Bar (table d’angle, vue sur jardin)</w:t>
            </w:r>
          </w:p>
        </w:tc>
        <w:tc>
          <w:tcPr>
            <w:tcW w:w="3360" w:type="dxa"/>
            <w:tcMar>
              <w:top w:w="80" w:type="dxa"/>
              <w:bottom w:w="80" w:type="dxa"/>
              <w:left w:w="120" w:type="dxa"/>
              <w:right w:w="120" w:type="dxa"/>
            </w:tcMar>
          </w:tcPr>
          <w:p>
            <w:pPr>
              <w:spacing w:before="20" w:after="20" w:line="260" w:lineRule="auto"/>
            </w:pPr>
            <w:r>
              <w:rPr>
                <w:sz w:val="22"/>
                <w:szCs w:val="22"/>
              </w:rPr>
              <w:t>Vue de tous depuis le bar</w:t>
            </w:r>
          </w:p>
        </w:tc>
      </w:tr>
      <w:tr>
        <w:tc>
          <w:tcPr>
            <w:tcW w:w="2500" w:type="dxa"/>
            <w:tcMar>
              <w:top w:w="80" w:type="dxa"/>
              <w:bottom w:w="80" w:type="dxa"/>
              <w:left w:w="120" w:type="dxa"/>
              <w:right w:w="120" w:type="dxa"/>
            </w:tcMar>
          </w:tcPr>
          <w:p>
            <w:pPr>
              <w:spacing w:before="20" w:after="20" w:line="260" w:lineRule="auto"/>
            </w:pPr>
            <w:r>
              <w:rPr>
                <w:sz w:val="22"/>
                <w:szCs w:val="22"/>
              </w:rPr>
              <w:t>Lady Boulet de Myrtilles</w:t>
            </w:r>
          </w:p>
        </w:tc>
        <w:tc>
          <w:tcPr>
            <w:tcW w:w="3500" w:type="dxa"/>
            <w:tcMar>
              <w:top w:w="80" w:type="dxa"/>
              <w:bottom w:w="80" w:type="dxa"/>
              <w:left w:w="120" w:type="dxa"/>
              <w:right w:w="120" w:type="dxa"/>
            </w:tcMar>
          </w:tcPr>
          <w:p>
            <w:pPr>
              <w:spacing w:before="20" w:after="20" w:line="260" w:lineRule="auto"/>
            </w:pPr>
            <w:r>
              <w:rPr>
                <w:sz w:val="22"/>
                <w:szCs w:val="22"/>
              </w:rPr>
              <w:t>Salon du bar (lecture)</w:t>
            </w:r>
          </w:p>
        </w:tc>
        <w:tc>
          <w:tcPr>
            <w:tcW w:w="3360" w:type="dxa"/>
            <w:tcMar>
              <w:top w:w="80" w:type="dxa"/>
              <w:bottom w:w="80" w:type="dxa"/>
              <w:left w:w="120" w:type="dxa"/>
              <w:right w:w="120" w:type="dxa"/>
            </w:tcMar>
          </w:tcPr>
          <w:p>
            <w:pPr>
              <w:spacing w:before="20" w:after="20" w:line="260" w:lineRule="auto"/>
            </w:pPr>
            <w:r>
              <w:rPr>
                <w:sz w:val="22"/>
                <w:szCs w:val="22"/>
              </w:rPr>
              <w:t>Marie, Alicia, Romanette</w:t>
            </w:r>
          </w:p>
        </w:tc>
      </w:tr>
      <w:tr>
        <w:tc>
          <w:tcPr>
            <w:tcW w:w="2500" w:type="dxa"/>
            <w:tcMar>
              <w:top w:w="80" w:type="dxa"/>
              <w:bottom w:w="80" w:type="dxa"/>
              <w:left w:w="120" w:type="dxa"/>
              <w:right w:w="120" w:type="dxa"/>
            </w:tcMar>
          </w:tcPr>
          <w:p>
            <w:pPr>
              <w:spacing w:before="20" w:after="20" w:line="260" w:lineRule="auto"/>
            </w:pPr>
            <w:r>
              <w:rPr>
                <w:sz w:val="22"/>
                <w:szCs w:val="22"/>
              </w:rPr>
              <w:t>Lady Victoria</w:t>
            </w:r>
          </w:p>
        </w:tc>
        <w:tc>
          <w:tcPr>
            <w:tcW w:w="3500" w:type="dxa"/>
            <w:tcMar>
              <w:top w:w="80" w:type="dxa"/>
              <w:bottom w:w="80" w:type="dxa"/>
              <w:left w:w="120" w:type="dxa"/>
              <w:right w:w="120" w:type="dxa"/>
            </w:tcMar>
          </w:tcPr>
          <w:p>
            <w:pPr>
              <w:spacing w:before="20" w:after="20" w:line="260" w:lineRule="auto"/>
            </w:pPr>
            <w:r>
              <w:rPr>
                <w:sz w:val="22"/>
                <w:szCs w:val="22"/>
              </w:rPr>
              <w:t>Salon du bar puis sentier dès 17h55</w:t>
            </w:r>
          </w:p>
        </w:tc>
        <w:tc>
          <w:tcPr>
            <w:tcW w:w="3360" w:type="dxa"/>
            <w:tcMar>
              <w:top w:w="80" w:type="dxa"/>
              <w:bottom w:w="80" w:type="dxa"/>
              <w:left w:w="120" w:type="dxa"/>
              <w:right w:w="120" w:type="dxa"/>
            </w:tcMar>
          </w:tcPr>
          <w:p>
            <w:pPr>
              <w:spacing w:before="20" w:after="20" w:line="260" w:lineRule="auto"/>
            </w:pPr>
            <w:r>
              <w:rPr>
                <w:sz w:val="22"/>
                <w:szCs w:val="22"/>
              </w:rPr>
              <w:t>Multiples</w:t>
            </w:r>
          </w:p>
        </w:tc>
      </w:tr>
    </w:tbl>
    <w:p>
      <w:pPr>
        <w:pStyle w:val="Titre3"/>
        <w:spacing w:before="200" w:after="100"/>
      </w:pPr>
      <w:r>
        <w:rPr>
          <w:b/>
          <w:bCs/>
          <w:color w:val="795548"/>
        </w:rPr>
        <w:t>Alibis fragiles (sans témoin pour la fenêtre critique)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500"/>
        <w:gridCol w:w="3500"/>
        <w:gridCol w:w="3360"/>
      </w:tblGrid>
      <w:tr>
        <w:trPr>
          <w:tblHeader/>
        </w:trPr>
        <w:tc>
          <w:tcPr>
            <w:tcW w:w="2500" w:type="dxa"/>
            <w:shd w:val="clear" w:color="auto" w:fill="EFEBE9"/>
            <w:tcMar>
              <w:top w:w="80" w:type="dxa"/>
              <w:bottom w:w="80" w:type="dxa"/>
              <w:left w:w="120" w:type="dxa"/>
              <w:right w:w="120" w:type="dxa"/>
            </w:tcMar>
          </w:tcPr>
          <w:p>
            <w:pPr>
              <w:spacing w:before="20" w:after="20" w:line="260" w:lineRule="auto"/>
            </w:pPr>
            <w:r>
              <w:rPr>
                <w:b/>
                <w:bCs/>
                <w:color w:val="5D4037"/>
              </w:rPr>
              <w:t>Convive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Fenêtre critique</w:t>
            </w:r>
          </w:p>
        </w:tc>
        <w:tc>
          <w:tcPr>
            <w:tcW w:w="3360" w:type="dxa"/>
            <w:shd w:val="clear" w:color="auto" w:fill="EFEBE9"/>
            <w:tcMar>
              <w:top w:w="80" w:type="dxa"/>
              <w:bottom w:w="80" w:type="dxa"/>
              <w:left w:w="120" w:type="dxa"/>
              <w:right w:w="120" w:type="dxa"/>
            </w:tcMar>
          </w:tcPr>
          <w:p>
            <w:pPr>
              <w:spacing w:before="20" w:after="20" w:line="260" w:lineRule="auto"/>
            </w:pPr>
            <w:r>
              <w:rPr>
                <w:b/>
                <w:bCs/>
                <w:color w:val="5D4037"/>
              </w:rPr>
              <w:t>Faille</w:t>
            </w:r>
          </w:p>
        </w:tc>
      </w:tr>
      <w:tr>
        <w:tc>
          <w:tcPr>
            <w:tcW w:w="2500" w:type="dxa"/>
            <w:tcMar>
              <w:top w:w="80" w:type="dxa"/>
              <w:bottom w:w="80" w:type="dxa"/>
              <w:left w:w="120" w:type="dxa"/>
              <w:right w:w="120" w:type="dxa"/>
            </w:tcMar>
          </w:tcPr>
          <w:p>
            <w:pPr>
              <w:spacing w:before="20" w:after="20" w:line="260" w:lineRule="auto"/>
            </w:pPr>
            <w:r>
              <w:rPr>
                <w:sz w:val="22"/>
                <w:szCs w:val="22"/>
              </w:rPr>
              <w:t>Lady Amandinette</w:t>
            </w:r>
          </w:p>
        </w:tc>
        <w:tc>
          <w:tcPr>
            <w:tcW w:w="3500" w:type="dxa"/>
            <w:tcMar>
              <w:top w:w="80" w:type="dxa"/>
              <w:bottom w:w="80" w:type="dxa"/>
              <w:left w:w="120" w:type="dxa"/>
              <w:right w:w="120" w:type="dxa"/>
            </w:tcMar>
          </w:tcPr>
          <w:p>
            <w:pPr>
              <w:spacing w:before="20" w:after="20" w:line="260" w:lineRule="auto"/>
            </w:pPr>
            <w:r>
              <w:rPr>
                <w:sz w:val="22"/>
                <w:szCs w:val="22"/>
              </w:rPr>
              <w:t>Prétend salle de bain 17h00-17h45</w:t>
            </w:r>
          </w:p>
        </w:tc>
        <w:tc>
          <w:tcPr>
            <w:tcW w:w="3360" w:type="dxa"/>
            <w:tcMar>
              <w:top w:w="80" w:type="dxa"/>
              <w:bottom w:w="80" w:type="dxa"/>
              <w:left w:w="120" w:type="dxa"/>
              <w:right w:w="120" w:type="dxa"/>
            </w:tcMar>
          </w:tcPr>
          <w:p>
            <w:pPr>
              <w:spacing w:before="20" w:after="20" w:line="260" w:lineRule="auto"/>
            </w:pPr>
            <w:r>
              <w:rPr>
                <w:sz w:val="22"/>
                <w:szCs w:val="22"/>
              </w:rPr>
              <w:t>PERSONNE ne la voit dans la salle de bain. Tatoine et Clochette la voient au jardin. (= LA COUPABLE)</w:t>
            </w:r>
          </w:p>
        </w:tc>
      </w:tr>
      <w:tr>
        <w:tc>
          <w:tcPr>
            <w:tcW w:w="2500" w:type="dxa"/>
            <w:tcMar>
              <w:top w:w="80" w:type="dxa"/>
              <w:bottom w:w="80" w:type="dxa"/>
              <w:left w:w="120" w:type="dxa"/>
              <w:right w:w="120" w:type="dxa"/>
            </w:tcMar>
          </w:tcPr>
          <w:p>
            <w:pPr>
              <w:spacing w:before="20" w:after="20" w:line="260" w:lineRule="auto"/>
            </w:pPr>
            <w:r>
              <w:rPr>
                <w:sz w:val="22"/>
                <w:szCs w:val="22"/>
              </w:rPr>
              <w:t>Duc Théodorette</w:t>
            </w:r>
          </w:p>
        </w:tc>
        <w:tc>
          <w:tcPr>
            <w:tcW w:w="3500" w:type="dxa"/>
            <w:tcMar>
              <w:top w:w="80" w:type="dxa"/>
              <w:bottom w:w="80" w:type="dxa"/>
              <w:left w:w="120" w:type="dxa"/>
              <w:right w:w="120" w:type="dxa"/>
            </w:tcMar>
          </w:tcPr>
          <w:p>
            <w:pPr>
              <w:spacing w:before="20" w:after="20" w:line="260" w:lineRule="auto"/>
            </w:pPr>
            <w:r>
              <w:rPr>
                <w:sz w:val="22"/>
                <w:szCs w:val="22"/>
              </w:rPr>
              <w:t>Prétend salle de bain avec Amandinette</w:t>
            </w:r>
          </w:p>
        </w:tc>
        <w:tc>
          <w:tcPr>
            <w:tcW w:w="3360" w:type="dxa"/>
            <w:tcMar>
              <w:top w:w="80" w:type="dxa"/>
              <w:bottom w:w="80" w:type="dxa"/>
              <w:left w:w="120" w:type="dxa"/>
              <w:right w:w="120" w:type="dxa"/>
            </w:tcMar>
          </w:tcPr>
          <w:p>
            <w:pPr>
              <w:spacing w:before="20" w:after="20" w:line="260" w:lineRule="auto"/>
            </w:pPr>
            <w:r>
              <w:rPr>
                <w:sz w:val="22"/>
                <w:szCs w:val="22"/>
              </w:rPr>
              <w:t>Mensonge. Frappe à 17h05 sans réponse. Cherche Amandinette au jardin 17h15-17h20. Romanette le voit rentrer bouleversé à 17h20.</w:t>
            </w:r>
          </w:p>
        </w:tc>
      </w:tr>
      <w:tr>
        <w:tc>
          <w:tcPr>
            <w:tcW w:w="2500" w:type="dxa"/>
            <w:tcMar>
              <w:top w:w="80" w:type="dxa"/>
              <w:bottom w:w="80" w:type="dxa"/>
              <w:left w:w="120" w:type="dxa"/>
              <w:right w:w="120" w:type="dxa"/>
            </w:tcMar>
          </w:tcPr>
          <w:p>
            <w:pPr>
              <w:spacing w:before="20" w:after="20" w:line="260" w:lineRule="auto"/>
            </w:pPr>
            <w:r>
              <w:rPr>
                <w:sz w:val="22"/>
                <w:szCs w:val="22"/>
              </w:rPr>
              <w:t>Lord Louis-Marc</w:t>
            </w:r>
          </w:p>
        </w:tc>
        <w:tc>
          <w:tcPr>
            <w:tcW w:w="3500" w:type="dxa"/>
            <w:tcMar>
              <w:top w:w="80" w:type="dxa"/>
              <w:bottom w:w="80" w:type="dxa"/>
              <w:left w:w="120" w:type="dxa"/>
              <w:right w:w="120" w:type="dxa"/>
            </w:tcMar>
          </w:tcPr>
          <w:p>
            <w:pPr>
              <w:spacing w:before="20" w:after="20" w:line="260" w:lineRule="auto"/>
            </w:pPr>
            <w:r>
              <w:rPr>
                <w:sz w:val="22"/>
                <w:szCs w:val="22"/>
              </w:rPr>
              <w:t>Banc du jardin SEUL 16h55-17h20</w:t>
            </w:r>
          </w:p>
        </w:tc>
        <w:tc>
          <w:tcPr>
            <w:tcW w:w="3360" w:type="dxa"/>
            <w:tcMar>
              <w:top w:w="80" w:type="dxa"/>
              <w:bottom w:w="80" w:type="dxa"/>
              <w:left w:w="120" w:type="dxa"/>
              <w:right w:w="120" w:type="dxa"/>
            </w:tcMar>
          </w:tcPr>
          <w:p>
            <w:pPr>
              <w:spacing w:before="20" w:after="20" w:line="260" w:lineRule="auto"/>
            </w:pPr>
            <w:r>
              <w:rPr>
                <w:sz w:val="22"/>
                <w:szCs w:val="22"/>
              </w:rPr>
              <w:t>Aucun témoin du côté banc. Tatoine voit le geste de brûlure de loin.</w:t>
            </w:r>
          </w:p>
        </w:tc>
      </w:tr>
      <w:tr>
        <w:tc>
          <w:tcPr>
            <w:tcW w:w="2500" w:type="dxa"/>
            <w:tcMar>
              <w:top w:w="80" w:type="dxa"/>
              <w:bottom w:w="80" w:type="dxa"/>
              <w:left w:w="120" w:type="dxa"/>
              <w:right w:w="120" w:type="dxa"/>
            </w:tcMar>
          </w:tcPr>
          <w:p>
            <w:pPr>
              <w:spacing w:before="20" w:after="20" w:line="260" w:lineRule="auto"/>
            </w:pPr>
            <w:r>
              <w:rPr>
                <w:sz w:val="22"/>
                <w:szCs w:val="22"/>
              </w:rPr>
              <w:t>Lord Gautier</w:t>
            </w:r>
          </w:p>
        </w:tc>
        <w:tc>
          <w:tcPr>
            <w:tcW w:w="3500" w:type="dxa"/>
            <w:tcMar>
              <w:top w:w="80" w:type="dxa"/>
              <w:bottom w:w="80" w:type="dxa"/>
              <w:left w:w="120" w:type="dxa"/>
              <w:right w:w="120" w:type="dxa"/>
            </w:tcMar>
          </w:tcPr>
          <w:p>
            <w:pPr>
              <w:spacing w:before="20" w:after="20" w:line="260" w:lineRule="auto"/>
            </w:pPr>
            <w:r>
              <w:rPr>
                <w:sz w:val="22"/>
                <w:szCs w:val="22"/>
              </w:rPr>
              <w:t>Potager 17h10-17h30 puis dépendance 17h30-17h32</w:t>
            </w:r>
          </w:p>
        </w:tc>
        <w:tc>
          <w:tcPr>
            <w:tcW w:w="3360" w:type="dxa"/>
            <w:tcMar>
              <w:top w:w="80" w:type="dxa"/>
              <w:bottom w:w="80" w:type="dxa"/>
              <w:left w:w="120" w:type="dxa"/>
              <w:right w:w="120" w:type="dxa"/>
            </w:tcMar>
          </w:tcPr>
          <w:p>
            <w:pPr>
              <w:spacing w:before="20" w:after="20" w:line="260" w:lineRule="auto"/>
            </w:pPr>
            <w:r>
              <w:rPr>
                <w:sz w:val="22"/>
                <w:szCs w:val="22"/>
              </w:rPr>
              <w:t>Aucun témoin direct au potager. Tatoine et Clochette le voient passer.</w:t>
            </w:r>
          </w:p>
        </w:tc>
      </w:tr>
    </w:tbl>
    <w:p>
      <w:pPr>
        <w:pStyle w:val="Titre3"/>
        <w:spacing w:before="200" w:after="100"/>
      </w:pPr>
      <w:r>
        <w:rPr>
          <w:b/>
          <w:bCs/>
          <w:color w:val="795548"/>
        </w:rPr>
        <w:t>Le piège des alibis croisés</w:t>
      </w:r>
    </w:p>
    <w:p>
      <w:pPr>
        <w:spacing w:before="60" w:after="60" w:line="300" w:lineRule="auto"/>
        <w:jc w:val="both"/>
      </w:pPr>
      <w:r>
        <w:rPr>
          <w:b/>
          <w:bCs/>
        </w:rPr>
        <w:t>Pour Théodorette</w:t>
      </w:r>
      <w:r>
        <w:t xml:space="preserve"> : son alibi est faux mais sa motivation est protectrice — il ne soupçonne pas Amandinette de meurtre, il la couvre par réflexe conjugal. Le faire craquer demande deux leviers : la lettre de chantage trouvée dans son manteau (révèle Vienne) ET le témoignage de Romanette (révèle qu’il est sorti chercher Amandinette).</w:t>
      </w:r>
    </w:p>
    <w:p>
      <w:pPr>
        <w:spacing w:before="60" w:after="60" w:line="300" w:lineRule="auto"/>
        <w:jc w:val="both"/>
      </w:pPr>
      <w:r>
        <w:rPr>
          <w:b/>
          <w:bCs/>
        </w:rPr>
        <w:t>Pour Amandinette</w:t>
      </w:r>
      <w:r>
        <w:t xml:space="preserve"> : aucun témoin ne la voit en salle de bain. Tatoine la voit traverser le jardin à 17h15. Clochette la voit traverser à 17h32. Boulet de Myrtilles voit la silhouette aux tabourets à 17h36 sans reconnaître. Ces trois témoignages mis bout à bout dessinent son trajet — mais aucun seul ne suffit. </w:t>
      </w:r>
      <w:r>
        <w:rPr>
          <w:b/>
          <w:bCs/>
        </w:rPr>
        <w:t>Il faut le faisceau complet + le coffret final pour la confondre.</w:t>
      </w:r>
    </w:p>
    <w:p>
      <w:pPr>
        <w:spacing w:before="60" w:after="60" w:line="300" w:lineRule="auto"/>
        <w:jc w:val="both"/>
      </w:pPr>
      <w:r>
        <w:rPr>
          <w:b/>
          <w:bCs/>
        </w:rPr>
        <w:t>Pour Alicia (Acte III-IV)</w:t>
      </w:r>
      <w:r>
        <w:t xml:space="preserve"> : aucun témoin de son vol de clef à 17h58, sauf Victoria. Sa motivation (lettres Nicolas) ressemble à un motif de meurtre — c’est précisément pourquoi elle reste suspecte jusqu’au certificat final.</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Les quatre actes — par environnement</w:t>
      </w:r>
    </w:p>
    <w:p>
      <w:pPr>
        <w:pStyle w:val="Titre3"/>
        <w:spacing w:before="200" w:after="100"/>
      </w:pPr>
      <w:r>
        <w:rPr>
          <w:b/>
          <w:bCs/>
          <w:color w:val="795548"/>
        </w:rPr>
        <w:t>Principe directeur</w:t>
      </w:r>
    </w:p>
    <w:p>
      <w:pPr>
        <w:spacing w:before="60" w:after="60" w:line="300" w:lineRule="auto"/>
        <w:jc w:val="both"/>
      </w:pPr>
      <w:r>
        <w:t xml:space="preserve">Quatre lieux, quatre paliers narratifs, quatre suspects principaux qui se relaient au foyer dramatique. À chaque acte, un nouveau lieu s’ouvre, un nouveau suspect prend le devant de la scène. Les autres ne disparaissent jamais — ils continuent de se laisser interroger. </w:t>
      </w:r>
      <w:r>
        <w:rPr>
          <w:b/>
          <w:bCs/>
        </w:rPr>
        <w:t>Le jardin ET le potager sont accessibles dès le début.</w:t>
      </w:r>
    </w:p>
    <w:p>
      <w:pPr>
        <w:pStyle w:val="Titre3"/>
        <w:spacing w:before="200" w:after="100"/>
      </w:pPr>
      <w:r>
        <w:rPr>
          <w:b/>
          <w:bCs/>
          <w:color w:val="795548"/>
        </w:rPr>
        <w:t>Acte I — Le jardin et le potager · Foyer : Lord Louis-Marc</w:t>
      </w:r>
    </w:p>
    <w:p>
      <w:pPr>
        <w:spacing w:before="60" w:after="60" w:line="300" w:lineRule="auto"/>
        <w:jc w:val="both"/>
      </w:pPr>
      <w:r>
        <w:rPr>
          <w:b/>
          <w:bCs/>
        </w:rPr>
        <w:t>Lieux ouverts</w:t>
      </w:r>
      <w:r>
        <w:t xml:space="preserve"> : jardin (banc, barbecue, </w:t>
      </w:r>
      <w:r>
        <w:rPr>
          <w:b/>
          <w:bCs/>
        </w:rPr>
        <w:t>malle de rotin</w:t>
      </w:r>
      <w:r>
        <w:t>) + potager (allées, rangées de légumes).</w:t>
      </w:r>
    </w:p>
    <w:p>
      <w:pPr>
        <w:spacing w:before="60" w:after="60" w:line="300" w:lineRule="auto"/>
        <w:jc w:val="both"/>
      </w:pPr>
      <w:r>
        <w:rPr>
          <w:b/>
          <w:bCs/>
        </w:rPr>
        <w:t>Foyer dramatique</w:t>
      </w:r>
      <w:r>
        <w:t xml:space="preserve"> : Lord Louis-Marc. Il a fumé seul au banc entre 16h55 et 17h20. Il a tenté de brûler un mot — qui lui a échappé. Tatoine l’a vu.</w:t>
      </w:r>
    </w:p>
    <w:p>
      <w:pPr>
        <w:pStyle w:val="Titre3"/>
        <w:spacing w:before="200" w:after="100"/>
      </w:pPr>
      <w:r>
        <w:rPr>
          <w:b/>
          <w:bCs/>
          <w:color w:val="795548"/>
        </w:rPr>
        <w:t>Indices physiques disponibles dès l’Acte I</w:t>
      </w:r>
    </w:p>
    <w:p>
      <w:pPr>
        <w:spacing w:before="60" w:after="60" w:line="300" w:lineRule="auto"/>
        <w:jc w:val="both"/>
      </w:pPr>
      <w:r>
        <w:rPr>
          <w:b/>
          <w:bCs/>
        </w:rPr>
        <w:t>1. Le mot perdu de Léa, près du banc</w:t>
      </w:r>
      <w:r>
        <w:t xml:space="preserve"> : à dissimuler dans l’herbe ou sous un caillou à quelques pas du banc, légèrement carbonisé sur un bord. Texte : « Mon cher Lord Louis-Marc, on porte certains secrets cinq années entières avant qu’une plume étrangère ne les surprenne. Je sais — pour Gautier, et pour vous. Cinq cents livres, samedi soir sans faute, et la rumeur s’éteint dans l’œuf. — L. » → mène à Louis (chantage liaison Gautier).</w:t>
      </w:r>
    </w:p>
    <w:p>
      <w:pPr>
        <w:spacing w:before="60" w:after="60" w:line="300" w:lineRule="auto"/>
        <w:jc w:val="both"/>
      </w:pPr>
      <w:r>
        <w:rPr>
          <w:b/>
          <w:bCs/>
        </w:rPr>
        <w:t xml:space="preserve">2. Le fragment de papier brûlé au barbecue : un petit morceau noirci portant les mots « ...la Grande Leu... » + une signature partielle « ...e Pavy ». À placer dans les cendres du barbecue (à allumer brièvement avant l’arrivée de Chloé pour la crédibilité). → Pour le MJ : ce fragment est ce qu’il reste de la lettre que Léa avait préparée pour Amandinette et qui se trouvait dans l’atelier — Amandinette l’a prise sur Léa agonisante à 17h25 puis a tenté de la brûler au barbecue à 17h30 (interrompue par des voix dans le couloir, elle a fui avant combustion complète). Les deux indices visibles confirment : (a) la lettre mentionnait « la Grande Leu(leu) » — référence à l’identité usurpée d’Amandinette ; (b) elle était signée « ...e Pavy » — c’est-à-dire « Léa de Pavy ». Mène, plus tard, à Amandinette de la Grande Leuleu (énigme finale, Acte IV).</w:t>
      </w:r>
      <w:r>
        <w:t xml:space="preserve"/>
      </w:r>
    </w:p>
    <w:p>
      <w:pPr>
        <w:spacing w:before="60" w:after="60" w:line="300" w:lineRule="auto"/>
        <w:jc w:val="both"/>
      </w:pPr>
      <w:r>
        <w:rPr>
          <w:b/>
          <w:bCs/>
        </w:rPr>
        <w:t>3. La malle de rotin du jardin</w:t>
      </w:r>
      <w:r>
        <w:t xml:space="preserve"> : ouverte, accessible. À l’intérieur : un châle de Léa, un livre annoté, un éventail abîmé, </w:t>
      </w:r>
      <w:r>
        <w:rPr>
          <w:b/>
          <w:bCs/>
        </w:rPr>
        <w:t>et une petite boîte en bois cadenassée</w:t>
      </w:r>
      <w:r>
        <w:t xml:space="preserve"> (cadenas 3 chiffres, code 1-7-3). À ce stade, Chloé voit la boîte mais ne peut pas l’ouvrir. Aucun convive ne sait à qui appartient la malle — elle est là depuis longtemps. (Sir Tatoine peut, sur question, dire qu’il croit que c’est celle de Léa, mais sans certitude.)</w:t>
      </w:r>
    </w:p>
    <w:p>
      <w:pPr>
        <w:spacing w:before="60" w:after="60" w:line="300" w:lineRule="auto"/>
        <w:jc w:val="both"/>
      </w:pPr>
      <w:r>
        <w:rPr>
          <w:b/>
          <w:bCs/>
        </w:rPr>
        <w:t>4. Le banc</w:t>
      </w:r>
      <w:r>
        <w:t xml:space="preserve"> : cendrier rempli de mégots (Louis a fumé longuement). Trace au sol d’un papier qui a roulé.</w:t>
      </w:r>
    </w:p>
    <w:p>
      <w:pPr>
        <w:spacing w:before="60" w:after="60" w:line="300" w:lineRule="auto"/>
        <w:jc w:val="both"/>
      </w:pPr>
      <w:r>
        <w:rPr>
          <w:b/>
          <w:bCs/>
        </w:rPr>
        <w:t>5. Le potager</w:t>
      </w:r>
      <w:r>
        <w:t xml:space="preserve"> : aucun indice matériel — seulement des témoignages (le baiser Marie-Léa à 16h50, le passage de Gautier à 17h10-17h30).</w:t>
      </w:r>
    </w:p>
    <w:p>
      <w:pPr>
        <w:pStyle w:val="Titre3"/>
        <w:spacing w:before="200" w:after="100"/>
      </w:pPr>
      <w:r>
        <w:rPr>
          <w:b/>
          <w:bCs/>
          <w:color w:val="795548"/>
        </w:rPr>
        <w:t>Témoignages à provoquer à l’Acte I</w:t>
      </w:r>
    </w:p>
    <w:p>
      <w:pPr>
        <w:spacing w:before="60" w:after="60" w:line="300" w:lineRule="auto"/>
        <w:jc w:val="both"/>
      </w:pPr>
      <w:r>
        <w:rPr>
          <w:b/>
          <w:bCs/>
        </w:rPr>
        <w:t>Sir Tatoine</w:t>
      </w:r>
      <w:r>
        <w:t xml:space="preserve"> (témoin bavard) : raconte la dispute Louis-Léa à 16h20, le geste de brûlure de Louis au banc, le passage de Gautier vers 17h10 avec mallette, le passage d’Amandinette à 17h15.</w:t>
      </w:r>
    </w:p>
    <w:p>
      <w:pPr>
        <w:spacing w:before="60" w:after="60" w:line="300" w:lineRule="auto"/>
        <w:jc w:val="both"/>
      </w:pPr>
      <w:r>
        <w:rPr>
          <w:b/>
          <w:bCs/>
        </w:rPr>
        <w:t>Lady Victoria</w:t>
      </w:r>
      <w:r>
        <w:t xml:space="preserve"> (témoin bavard) : raconte la découverte du corps + le baiser Marie-Léa au potager à 16h50.</w:t>
      </w:r>
    </w:p>
    <w:p>
      <w:pPr>
        <w:spacing w:before="60" w:after="60" w:line="300" w:lineRule="auto"/>
        <w:jc w:val="both"/>
      </w:pPr>
      <w:r>
        <w:rPr>
          <w:b/>
          <w:bCs/>
        </w:rPr>
        <w:t>Lady Boulet de Myrtilles</w:t>
      </w:r>
      <w:r>
        <w:t xml:space="preserve"> (témoin discret) : si Chloé lui demande, livre la dispute Gautier-Léa de 16h15 vue depuis la fenêtre du salon du bar.</w:t>
      </w:r>
    </w:p>
    <w:p>
      <w:pPr>
        <w:spacing w:before="60" w:after="60" w:line="300" w:lineRule="auto"/>
        <w:jc w:val="both"/>
      </w:pPr>
      <w:r>
        <w:rPr>
          <w:b/>
          <w:bCs/>
        </w:rPr>
        <w:t>Lord Louis-Marc</w:t>
      </w:r>
      <w:r>
        <w:t xml:space="preserve"> (suspect — Acte I phase) : confirme la mort, donne la digitaline + le délai d’action (20-40 min → ingestion vers 16h45-17h05 = le toast). Reste vague sur la dispute, sur le mot, sur le vol de la fiole.</w:t>
      </w:r>
    </w:p>
    <w:p>
      <w:pPr>
        <w:pStyle w:val="Titre3"/>
        <w:spacing w:before="200" w:after="100"/>
      </w:pPr>
      <w:r>
        <w:rPr>
          <w:b/>
          <w:bCs/>
          <w:color w:val="795548"/>
        </w:rPr>
        <w:t>Levier de craquage Louis (déclenchable en Acte I si Chloé est rapide)</w:t>
      </w:r>
    </w:p>
    <w:p>
      <w:pPr>
        <w:spacing w:before="60" w:after="60" w:line="300" w:lineRule="auto"/>
        <w:jc w:val="both"/>
      </w:pPr>
      <w:r>
        <w:t>Si Chloé trouve le mot du banc → confrontation → Louis craque sur la liaison Gautier (et sur Léa qui le faisait chanter).</w:t>
      </w:r>
    </w:p>
    <w:p>
      <w:pPr>
        <w:spacing w:before="60" w:after="60" w:line="300" w:lineRule="auto"/>
        <w:jc w:val="both"/>
      </w:pPr>
      <w:r>
        <w:t>Sinon, ce levier passe en Acte II ou III.</w:t>
      </w:r>
    </w:p>
    <w:p>
      <w:pPr>
        <w:pStyle w:val="Titre3"/>
        <w:spacing w:before="200" w:after="100"/>
      </w:pPr>
      <w:r>
        <w:rPr>
          <w:b/>
          <w:bCs/>
          <w:color w:val="795548"/>
        </w:rPr>
        <w:t>Déclencheur de passage à l’Acte II</w:t>
      </w:r>
    </w:p>
    <w:p>
      <w:pPr>
        <w:spacing w:before="60" w:after="60" w:line="300" w:lineRule="auto"/>
        <w:jc w:val="both"/>
      </w:pPr>
      <w:r>
        <w:t xml:space="preserve">Quand Chloé a interrogé 3-4 convives au jardin et au potager, et qu’elle évoque le besoin de voir « où ils étaient à 16h45 » ou « où le toast a eu lieu », vous ouvrez le </w:t>
      </w:r>
      <w:r>
        <w:rPr>
          <w:b/>
          <w:bCs/>
        </w:rPr>
        <w:t>salon du bar et le bar</w:t>
      </w:r>
      <w:r>
        <w:t xml:space="preserve">. Phrase de transition possible : </w:t>
      </w:r>
      <w:r>
        <w:rPr>
          <w:i/>
          <w:iCs/>
        </w:rPr>
        <w:t>« Tu veux voir le salon ? Suis-moi, je te le déverrouille. »</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3"/>
        <w:spacing w:before="200" w:after="100"/>
      </w:pPr>
      <w:r>
        <w:rPr>
          <w:b/>
          <w:bCs/>
          <w:color w:val="795548"/>
        </w:rPr>
        <w:t>Acte II — Le bar et le salon du bar · Foyers : Lord Nicolas, puis Duc Théodorette</w:t>
      </w:r>
    </w:p>
    <w:p>
      <w:pPr>
        <w:spacing w:before="60" w:after="60" w:line="300" w:lineRule="auto"/>
        <w:jc w:val="both"/>
      </w:pPr>
      <w:r>
        <w:rPr>
          <w:b/>
          <w:bCs/>
        </w:rPr>
        <w:t>Lieux ouverts à ce stade</w:t>
      </w:r>
      <w:r>
        <w:t xml:space="preserve"> : jardin, potager, </w:t>
      </w:r>
      <w:r>
        <w:rPr>
          <w:b/>
          <w:bCs/>
        </w:rPr>
        <w:t>salon du bar et bar</w:t>
      </w:r>
      <w:r>
        <w:t xml:space="preserve"> (que vous venez d’ouvrir).</w:t>
      </w:r>
    </w:p>
    <w:p>
      <w:pPr>
        <w:spacing w:before="60" w:after="60" w:line="300" w:lineRule="auto"/>
        <w:jc w:val="both"/>
      </w:pPr>
      <w:r>
        <w:rPr>
          <w:b/>
          <w:bCs/>
        </w:rPr>
        <w:t>Foyers dramatiques</w:t>
      </w:r>
      <w:r>
        <w:t xml:space="preserve"> : Lord Nicolas (la fiole vide va être trouvée dans son manteau) puis Duc Théodorette (la lettre de chantage de Vienne est dans son manteau).</w:t>
      </w:r>
    </w:p>
    <w:p>
      <w:pPr>
        <w:pStyle w:val="Titre3"/>
        <w:spacing w:before="200" w:after="100"/>
      </w:pPr>
      <w:r>
        <w:rPr>
          <w:b/>
          <w:bCs/>
          <w:color w:val="795548"/>
        </w:rPr>
        <w:t>Indices physiques de l’Acte II</w:t>
      </w:r>
    </w:p>
    <w:p>
      <w:pPr>
        <w:spacing w:before="60" w:after="60" w:line="300" w:lineRule="auto"/>
        <w:jc w:val="both"/>
      </w:pPr>
      <w:r>
        <w:rPr>
          <w:b/>
          <w:bCs/>
        </w:rPr>
        <w:t>1. Les manteaux sur les tabourets du bar</w:t>
      </w:r>
      <w:r>
        <w:t xml:space="preserve"> : Chloé peut les fouiller. Dans le manteau de </w:t>
      </w:r>
      <w:r>
        <w:rPr>
          <w:b/>
          <w:bCs/>
        </w:rPr>
        <w:t>Lord Nicolas</w:t>
      </w:r>
      <w:r>
        <w:t xml:space="preserve"> : une fiole en verre vide étiquetée « digitaline » (plantée par Amandinette). Dans le manteau du </w:t>
      </w:r>
      <w:r>
        <w:rPr>
          <w:b/>
          <w:bCs/>
        </w:rPr>
        <w:t>Duc Théodorette</w:t>
      </w:r>
      <w:r>
        <w:t xml:space="preserve"> : une lettre pliée, « Monsieur le Duc, la diplomatie de Vienne n’épargne jamais les imprudents — et je crains qu’une certaine note confidentielle n’ait laissé plus de traces qu’on ne le souhaiterait. Mille cinq cents livres me feront perdre le fil de cette rumeur. — L. »</w:t>
      </w:r>
    </w:p>
    <w:p>
      <w:pPr>
        <w:spacing w:before="60" w:after="60" w:line="300" w:lineRule="auto"/>
        <w:jc w:val="both"/>
      </w:pPr>
      <w:r>
        <w:rPr>
          <w:b/>
          <w:bCs/>
        </w:rPr>
        <w:t>2. La flûte de Léa</w:t>
      </w:r>
      <w:r>
        <w:t xml:space="preserve"> : restée sur le buffet du salon du bar depuis le toast (Sir Amaury veillera à la conserver). Faibles traces ambres. À l’analyse — ou si Louis la sent — confirme la digitaline.</w:t>
      </w:r>
    </w:p>
    <w:p>
      <w:pPr>
        <w:spacing w:before="60" w:after="60" w:line="300" w:lineRule="auto"/>
        <w:jc w:val="both"/>
      </w:pPr>
      <w:r>
        <w:rPr>
          <w:b/>
          <w:bCs/>
        </w:rPr>
        <w:t>3. Le tiroir du buffet du bar</w:t>
      </w:r>
      <w:r>
        <w:t xml:space="preserve"> : Chloé peut y jeter un œil. Il contient des serviettes, un tire-bouchon, un cendrier de rechange. </w:t>
      </w:r>
      <w:r>
        <w:rPr>
          <w:b/>
          <w:bCs/>
        </w:rPr>
        <w:t>PAS la clef de la dépendance</w:t>
      </w:r>
      <w:r>
        <w:t xml:space="preserve"> — elle y était habituellement, mais elle a disparu. À ce stade Chloé ne le sait pas encore (cela viendra à l’Acte III).</w:t>
      </w:r>
    </w:p>
    <w:p>
      <w:pPr>
        <w:pStyle w:val="Titre3"/>
        <w:spacing w:before="200" w:after="100"/>
      </w:pPr>
      <w:r>
        <w:rPr>
          <w:b/>
          <w:bCs/>
          <w:color w:val="795548"/>
        </w:rPr>
        <w:t>Témoignages à provoquer à l’Acte II</w:t>
      </w:r>
    </w:p>
    <w:p>
      <w:pPr>
        <w:spacing w:before="60" w:after="60" w:line="300" w:lineRule="auto"/>
        <w:jc w:val="both"/>
      </w:pPr>
      <w:r>
        <w:rPr>
          <w:b/>
          <w:bCs/>
        </w:rPr>
        <w:t>Lady Cloé Fischer (Clochette)</w:t>
      </w:r>
      <w:r>
        <w:t xml:space="preserve"> : raconte Tatoine fumant au jardin à 17h05, Gautier passant au jardin à 17h10 avec mallette, Louis rentrant l’air sec à 17h20. </w:t>
      </w:r>
      <w:r>
        <w:rPr>
          <w:b/>
          <w:bCs/>
        </w:rPr>
        <w:t>Garde Amandinette à 17h32 pour l’Acte III.</w:t>
      </w:r>
    </w:p>
    <w:p>
      <w:pPr>
        <w:spacing w:before="60" w:after="60" w:line="300" w:lineRule="auto"/>
        <w:jc w:val="both"/>
      </w:pPr>
      <w:r>
        <w:rPr>
          <w:b/>
          <w:bCs/>
        </w:rPr>
        <w:t>Lady Boulet de Myrtilles</w:t>
      </w:r>
      <w:r>
        <w:t xml:space="preserve"> : silhouette aux tabourets à 17h36, glissant quelque chose dans une veste (= Amandinette plantant la fiole). Ne reconnaît pas le visage. </w:t>
      </w:r>
      <w:r>
        <w:rPr>
          <w:b/>
          <w:bCs/>
        </w:rPr>
        <w:t>Et anomalies sur Amandinette</w:t>
      </w:r>
      <w:r>
        <w:t xml:space="preserve"> : « les Parisette de sa branche ne figurent pas dans mes annuaires ».</w:t>
      </w:r>
    </w:p>
    <w:p>
      <w:pPr>
        <w:spacing w:before="60" w:after="60" w:line="300" w:lineRule="auto"/>
        <w:jc w:val="both"/>
      </w:pPr>
      <w:r>
        <w:rPr>
          <w:b/>
          <w:bCs/>
        </w:rPr>
        <w:t>Lady Romanette</w:t>
      </w:r>
      <w:r>
        <w:t xml:space="preserve"> : Marie sortant troublée du potager à 16h55. Théodorette qui rentre du couloir intérieur à 17h20, bouleversé (PIVOT). Amandinette glissant à Léa pendant le toast : « Nous devons parler. Seules. »</w:t>
      </w:r>
    </w:p>
    <w:p>
      <w:pPr>
        <w:spacing w:before="120" w:after="120"/>
      </w:pPr>
      <w:r>
        <w:rPr>
          <w:sz w:val="22"/>
        </w:rPr>
        <w:t xml:space="preserve">Lady Marie (PIVOT secondaire) : si Chloé l’interroge sur le couloir, Marie livre avoir vu une silhouette féminine en robe sombre traverser à 17h13-17h15 vers le jardin. Marie ne reconnaît pas — mais le créneau et le sens (couloir → jardin) coïncident exactement avec le trajet d’Amandinette (sortie de la salle de bain par le couloir à 17h13, vue par Tatoine au jardin à 17h15). Le faire dire à Chloé : « une femme, vers le jardin, à 17h13-17h15 » + Tatoine « Amandinette au jardin à 17h15 » = Amandinette dans le couloir à 17h13-17h15. Triangulation à inciter discrètement.</w:t>
      </w:r>
    </w:p>
    <w:p>
      <w:pPr>
        <w:spacing w:before="60" w:after="60" w:line="300" w:lineRule="auto"/>
        <w:jc w:val="both"/>
      </w:pPr>
      <w:r>
        <w:rPr>
          <w:b/>
          <w:bCs/>
        </w:rPr>
        <w:t>Lady Victoria</w:t>
      </w:r>
      <w:r>
        <w:t xml:space="preserve"> : Marie et Léa s’embrassant au potager à 16h50.</w:t>
      </w:r>
    </w:p>
    <w:p>
      <w:pPr>
        <w:pStyle w:val="Titre3"/>
        <w:spacing w:before="200" w:after="100"/>
      </w:pPr>
      <w:r>
        <w:rPr>
          <w:b/>
          <w:bCs/>
          <w:color w:val="795548"/>
        </w:rPr>
        <w:t>Leviers de craquage à l’Acte II</w:t>
      </w:r>
    </w:p>
    <w:p>
      <w:pPr>
        <w:spacing w:before="60" w:after="60" w:line="300" w:lineRule="auto"/>
        <w:jc w:val="both"/>
      </w:pPr>
      <w:r>
        <w:rPr>
          <w:b/>
          <w:bCs/>
        </w:rPr>
        <w:t>Nicolas</w:t>
      </w:r>
      <w:r>
        <w:t xml:space="preserve"> : si Chloé trouve la fiole dans son manteau, il nie violemment. Il contre-attaque (sans envoyer Chloé à un endroit, juste factuellement) : « Lord Gautier rentrait du jardin l’air d’un homme qui revenait d’un mauvais coup. Demandez à Sir Tatoine où j’étais. » Pour le faire craquer sur Plumeau, il faut la preuve (article publié, ou Romanette ayant craqué).</w:t>
      </w:r>
    </w:p>
    <w:p>
      <w:pPr>
        <w:spacing w:before="60" w:after="60" w:line="300" w:lineRule="auto"/>
        <w:jc w:val="both"/>
      </w:pPr>
      <w:r>
        <w:rPr>
          <w:b/>
          <w:bCs/>
        </w:rPr>
        <w:t>Théodorette</w:t>
      </w:r>
      <w:r>
        <w:t xml:space="preserve"> : si Chloé trouve la lettre dans son manteau → craque sur Vienne. Si Chloé brandit le témoignage de Romanette (17h20 couloir) → craque sur l’alibi (a cherché Amandinette au jardin).</w:t>
      </w:r>
    </w:p>
    <w:p>
      <w:pPr>
        <w:spacing w:before="60" w:after="60" w:line="300" w:lineRule="auto"/>
        <w:jc w:val="both"/>
      </w:pPr>
      <w:r>
        <w:rPr>
          <w:b/>
          <w:bCs/>
        </w:rPr>
        <w:t>Marie</w:t>
      </w:r>
      <w:r>
        <w:t xml:space="preserve"> : si Chloé évoque le potager (par Victoria ou Romanette) → craque sur sa liaison avec Léa.</w:t>
      </w:r>
    </w:p>
    <w:p>
      <w:pPr>
        <w:spacing w:before="60" w:after="60" w:line="300" w:lineRule="auto"/>
        <w:jc w:val="both"/>
      </w:pPr>
      <w:r>
        <w:rPr>
          <w:b/>
          <w:bCs/>
        </w:rPr>
        <w:t>Marie livre aussi ses soupçons flous</w:t>
      </w:r>
      <w:r>
        <w:t xml:space="preserve"> (« Ce que je crois ») : elle pointe vers Amandinette (« nous devons parler »), Nicolas (haine ouverte), Gautier (homme aux abois), Boulet de Myrtilles (trop discrète), Clochette (nervosité). Mélange vrais et faux signaux.</w:t>
      </w:r>
    </w:p>
    <w:p>
      <w:pPr>
        <w:pStyle w:val="Titre3"/>
        <w:spacing w:before="200" w:after="100"/>
      </w:pPr>
      <w:r>
        <w:rPr>
          <w:b/>
          <w:bCs/>
          <w:color w:val="795548"/>
        </w:rPr>
        <w:t>Déclencheur de passage à l’Acte III</w:t>
      </w:r>
    </w:p>
    <w:p>
      <w:pPr>
        <w:spacing w:before="60" w:after="60" w:line="300" w:lineRule="auto"/>
        <w:jc w:val="both"/>
      </w:pPr>
      <w:r>
        <w:t xml:space="preserve">Quand Chloé évoque des déplacements suspects à l’intérieur (Théodorette dans le couloir, Gautier qui rentre pressé, quelqu’un qui aurait pu prendre la clef), vous ouvrez le </w:t>
      </w:r>
      <w:r>
        <w:rPr>
          <w:b/>
          <w:bCs/>
        </w:rPr>
        <w:t>couloir intérieur, le placard, les chambres</w:t>
      </w:r>
      <w:r>
        <w:t xml:space="preserve">. </w:t>
      </w:r>
      <w:r>
        <w:rPr>
          <w:i/>
          <w:iCs/>
        </w:rPr>
        <w:t>« Le couloir et les chambres sont à toi maintenant. »</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3"/>
        <w:spacing w:before="200" w:after="100"/>
      </w:pPr>
      <w:r>
        <w:rPr>
          <w:b/>
          <w:bCs/>
          <w:color w:val="795548"/>
        </w:rPr>
        <w:t>Acte III — Le couloir, les chambres, le placard · Foyer : Lord Gautier puis Lady Alicia</w:t>
      </w:r>
    </w:p>
    <w:p>
      <w:pPr>
        <w:spacing w:before="60" w:after="60" w:line="300" w:lineRule="auto"/>
        <w:jc w:val="both"/>
      </w:pPr>
      <w:r>
        <w:rPr>
          <w:b/>
          <w:bCs/>
        </w:rPr>
        <w:t>Lieux ouverts</w:t>
      </w:r>
      <w:r>
        <w:t xml:space="preserve"> : tout ce qui précède + </w:t>
      </w:r>
      <w:r>
        <w:rPr>
          <w:b/>
          <w:bCs/>
        </w:rPr>
        <w:t>couloir intérieur, placard du couloir, chambres</w:t>
      </w:r>
      <w:r>
        <w:t>.</w:t>
      </w:r>
    </w:p>
    <w:p>
      <w:pPr>
        <w:spacing w:before="60" w:after="60" w:line="300" w:lineRule="auto"/>
        <w:jc w:val="both"/>
      </w:pPr>
      <w:r>
        <w:rPr>
          <w:b/>
          <w:bCs/>
        </w:rPr>
        <w:t>Foyer dramatique</w:t>
      </w:r>
      <w:r>
        <w:t xml:space="preserve"> : Lord Gautier (sa mallette + son rendez-vous raté), puis </w:t>
      </w:r>
      <w:r>
        <w:rPr>
          <w:b/>
          <w:bCs/>
        </w:rPr>
        <w:t>bascule en fin d’acte sur Lady Alicia</w:t>
      </w:r>
      <w:r>
        <w:t xml:space="preserve"> (elle a la clef de la dépendance — c’est le pivot).</w:t>
      </w:r>
    </w:p>
    <w:p>
      <w:pPr>
        <w:pStyle w:val="Titre3"/>
        <w:spacing w:before="200" w:after="100"/>
      </w:pPr>
      <w:r>
        <w:rPr>
          <w:b/>
          <w:bCs/>
          <w:color w:val="795548"/>
        </w:rPr>
        <w:t>Indices physiques de l’Acte III</w:t>
      </w:r>
    </w:p>
    <w:p>
      <w:pPr>
        <w:spacing w:before="60" w:after="60" w:line="300" w:lineRule="auto"/>
        <w:jc w:val="both"/>
      </w:pPr>
      <w:r>
        <w:rPr>
          <w:b/>
          <w:bCs/>
        </w:rPr>
        <w:t>1. La mallette de Gautier dans le placard du couloir</w:t>
      </w:r>
      <w:r>
        <w:t xml:space="preserve"> : à placer en hauteur, fermée. Contenu : 5 000 livres en liquide + </w:t>
      </w:r>
      <w:r>
        <w:rPr>
          <w:b/>
          <w:bCs/>
        </w:rPr>
        <w:t>plan du Domaine</w:t>
      </w:r>
      <w:r>
        <w:t xml:space="preserve"> dessiné à la main avec la dépendance entourée + </w:t>
      </w:r>
      <w:r>
        <w:rPr>
          <w:b/>
          <w:bCs/>
        </w:rPr>
        <w:t>note manuscrite</w:t>
      </w:r>
      <w:r>
        <w:t xml:space="preserve"> « Mon cher Lord, samedi six juin, dix-sept heures trente, à la dépendance. La totalité, je vous prie — point une livre de moins. — L. »</w:t>
      </w:r>
    </w:p>
    <w:p>
      <w:pPr>
        <w:spacing w:before="60" w:after="60" w:line="300" w:lineRule="auto"/>
        <w:jc w:val="both"/>
      </w:pPr>
      <w:r>
        <w:rPr>
          <w:b/>
          <w:bCs/>
        </w:rPr>
        <w:t>2. La chambre d’Alicia</w:t>
      </w:r>
      <w:r>
        <w:t xml:space="preserve"> : à vérifier si Chloé y va — discret indice qu’elle est venue brièvement à 18h05 (un manteau dérangé, un tiroir entrouvert). La clef volée n’y est PAS : Alicia l’a glissée dans la doublure de son manteau, qui est au bar (sur un tabouret). Cette fausse piste de la chambre est une bonne incitation à fouiller plus loin.</w:t>
      </w:r>
    </w:p>
    <w:p>
      <w:pPr>
        <w:spacing w:before="60" w:after="60" w:line="300" w:lineRule="auto"/>
        <w:jc w:val="both"/>
      </w:pPr>
      <w:r>
        <w:rPr>
          <w:b/>
          <w:bCs/>
        </w:rPr>
        <w:t>3. Le tiroir vide du buffet du bar</w:t>
      </w:r>
      <w:r>
        <w:t xml:space="preserve"> : si Chloé y revient en Acte III, elle découvre qu’il n’y a PAS la clef de la dépendance. </w:t>
      </w:r>
      <w:r>
        <w:rPr>
          <w:b/>
          <w:bCs/>
        </w:rPr>
        <w:t>C’est ici qu’Amaury intervient</w:t>
      </w:r>
      <w:r>
        <w:t xml:space="preserve"> (voir ci-dessous).</w:t>
      </w:r>
    </w:p>
    <w:p>
      <w:pPr>
        <w:pStyle w:val="Titre3"/>
        <w:spacing w:before="200" w:after="100"/>
      </w:pPr>
      <w:r>
        <w:rPr>
          <w:b/>
          <w:bCs/>
          <w:color w:val="795548"/>
        </w:rPr>
        <w:t>★ Le moment Amaury — vous avouez la disparition de la clef</w:t>
      </w:r>
    </w:p>
    <w:p>
      <w:pPr>
        <w:spacing w:before="60" w:after="60" w:line="300" w:lineRule="auto"/>
        <w:jc w:val="both"/>
      </w:pPr>
      <w:r>
        <w:rPr>
          <w:b/>
          <w:bCs/>
        </w:rPr>
        <w:t>Au milieu de l’Acte III</w:t>
      </w:r>
      <w:r>
        <w:t>, quand Chloé creuse les déplacements et qu’elle est mûre pour aller plus loin, vous l’aborderez calmement (en tant que mari, en privé si possible) :</w:t>
      </w:r>
    </w:p>
    <w:p>
      <w:pPr>
        <w:spacing w:before="120" w:after="120" w:line="300" w:lineRule="auto"/>
        <w:ind w:left="360" w:right="360"/>
        <w:jc w:val="both"/>
      </w:pPr>
      <w:r>
        <w:rPr>
          <w:i/>
          <w:iCs/>
          <w:color w:val="6D4C41"/>
        </w:rPr>
        <w:t>« Chloé, ma chère, j’ai un aveu. La clef de la dépendance a disparu de mon tiroir, dans le bar. Je l’ai constaté juste avant ton arrivée. Quelqu’un l’a prise pendant la cohue. Je n’ai rien dit, je voulais que tu le découvres seule. Tu sais maintenant. »</w:t>
      </w:r>
    </w:p>
    <w:p>
      <w:pPr>
        <w:spacing w:before="60" w:after="60" w:line="300" w:lineRule="auto"/>
        <w:jc w:val="both"/>
      </w:pPr>
      <w:r>
        <w:t xml:space="preserve">→ Chloé doit comprendre que quelqu’un a volé la clef au moment des cris de Victoria. Elle se souvient (ou Victoria lui rappelle) qu’Alicia est entrée au bar à ce moment-là. </w:t>
      </w:r>
      <w:r>
        <w:rPr>
          <w:b/>
          <w:bCs/>
        </w:rPr>
        <w:t>Le faisceau Alicia commence.</w:t>
      </w:r>
    </w:p>
    <w:p>
      <w:pPr>
        <w:pStyle w:val="Titre3"/>
        <w:spacing w:before="200" w:after="100"/>
      </w:pPr>
      <w:r>
        <w:rPr>
          <w:b/>
          <w:bCs/>
          <w:color w:val="795548"/>
        </w:rPr>
        <w:t>Faisceau d’indices Acte III — Alicia (la clef)</w:t>
      </w:r>
    </w:p>
    <w:p>
      <w:pPr>
        <w:spacing w:before="60" w:after="60" w:line="300" w:lineRule="auto"/>
        <w:jc w:val="both"/>
      </w:pPr>
      <w:r>
        <w:rPr>
          <w:b/>
          <w:bCs/>
        </w:rPr>
        <w:t>Lady Victoria</w:t>
      </w:r>
      <w:r>
        <w:t xml:space="preserve"> (témoin clef) : « J’ai vu Lady Alicia entrer au bar juste après mes cris. J’avais pensé qu’elle cherchait des sels. »</w:t>
      </w:r>
    </w:p>
    <w:p>
      <w:pPr>
        <w:spacing w:before="60" w:after="60" w:line="300" w:lineRule="auto"/>
        <w:jc w:val="both"/>
      </w:pPr>
      <w:r>
        <w:rPr>
          <w:b/>
          <w:bCs/>
        </w:rPr>
        <w:t>Lady Boulet de Myrtilles</w:t>
      </w:r>
      <w:r>
        <w:t xml:space="preserve"> : « Pendant la cohue, j’ai vu Alicia s’attarder près du bar. Elle paraissait perdue. »</w:t>
      </w:r>
    </w:p>
    <w:p>
      <w:pPr>
        <w:spacing w:before="60" w:after="60" w:line="300" w:lineRule="auto"/>
        <w:jc w:val="both"/>
      </w:pPr>
      <w:r>
        <w:rPr>
          <w:b/>
          <w:bCs/>
        </w:rPr>
        <w:t>Lady Romanette</w:t>
      </w:r>
      <w:r>
        <w:t xml:space="preserve"> : « Plus tard, vers 18h05, j’ai vu Alicia monter brièvement dans sa chambre. Elle paraissait dissimuler quelque chose. »</w:t>
      </w:r>
    </w:p>
    <w:p>
      <w:pPr>
        <w:spacing w:before="60" w:after="60" w:line="300" w:lineRule="auto"/>
        <w:jc w:val="both"/>
      </w:pPr>
      <w:r>
        <w:t>→ Convergence forte vers Alicia. Quand Chloé la confronte, elle nie d’abord (palier 1 : « Quelle clef ? »), puis lâche un mensonge noble (palier 2 : « Je voulais protéger Gautier »), puis avoue la vérité (palier 3 : ses lettres avec Nicolas confiées à Léa). Elle remet la clef.</w:t>
      </w:r>
    </w:p>
    <w:p>
      <w:pPr>
        <w:pStyle w:val="Titre3"/>
        <w:spacing w:before="200" w:after="100"/>
      </w:pPr>
      <w:r>
        <w:rPr>
          <w:b/>
          <w:bCs/>
          <w:color w:val="795548"/>
        </w:rPr>
        <w:t>Faisceau d’indices Acte III — Amandinette (le doute parallèle)</w:t>
      </w:r>
    </w:p>
    <w:p>
      <w:pPr>
        <w:spacing w:before="60" w:after="60" w:line="300" w:lineRule="auto"/>
        <w:jc w:val="both"/>
      </w:pPr>
      <w:r>
        <w:t xml:space="preserve">Pendant que les indices convergent vers Alicia, </w:t>
      </w:r>
      <w:r>
        <w:rPr>
          <w:b/>
          <w:bCs/>
        </w:rPr>
        <w:t>d’autres indices pointent en parallèle vers Amandinette</w:t>
      </w:r>
      <w:r>
        <w:t>. Ne les soulignez pas trop — laissez Chloé les recouper :</w:t>
      </w:r>
    </w:p>
    <w:p>
      <w:pPr>
        <w:spacing w:before="60" w:after="60" w:line="300" w:lineRule="auto"/>
        <w:jc w:val="both"/>
      </w:pPr>
      <w:r>
        <w:rPr>
          <w:b/>
          <w:bCs/>
        </w:rPr>
        <w:t>Lady Boulet de Myrtilles</w:t>
      </w:r>
      <w:r>
        <w:t xml:space="preserve"> : « Vers 16h45, Amandinette parlait à Léa à voix basse. Léa est devenue très pâle. »</w:t>
      </w:r>
    </w:p>
    <w:p>
      <w:pPr>
        <w:spacing w:before="60" w:after="60" w:line="300" w:lineRule="auto"/>
        <w:jc w:val="both"/>
      </w:pPr>
      <w:r>
        <w:rPr>
          <w:b/>
          <w:bCs/>
        </w:rPr>
        <w:t>Lady Romanette</w:t>
      </w:r>
      <w:r>
        <w:t xml:space="preserve"> : « J’ai entendu Amandinette glisser à Léa : "Nous devons parler. Seules. Tout de suite après." »</w:t>
      </w:r>
    </w:p>
    <w:p>
      <w:pPr>
        <w:spacing w:before="60" w:after="60" w:line="300" w:lineRule="auto"/>
        <w:jc w:val="both"/>
      </w:pPr>
      <w:r>
        <w:rPr>
          <w:b/>
          <w:bCs/>
        </w:rPr>
        <w:t>Sir Tatoine</w:t>
      </w:r>
      <w:r>
        <w:t xml:space="preserve"> : « Vers 17h15, j’ai vu Amandinette traverser le jardin d’un pas pressé. »</w:t>
      </w:r>
    </w:p>
    <w:p>
      <w:pPr>
        <w:spacing w:before="60" w:after="60" w:line="300" w:lineRule="auto"/>
        <w:jc w:val="both"/>
      </w:pPr>
      <w:r>
        <w:rPr>
          <w:b/>
          <w:bCs/>
        </w:rPr>
        <w:t>Lady Cloé Fischer (Clochette)</w:t>
      </w:r>
      <w:r>
        <w:t xml:space="preserve"> — PIVOT : « Maintenant que vous insistez… à 17h32, j’ai vu Amandinette traverser le jardin. Pressée. »</w:t>
      </w:r>
    </w:p>
    <w:p>
      <w:pPr>
        <w:spacing w:before="60" w:after="60" w:line="300" w:lineRule="auto"/>
        <w:jc w:val="both"/>
      </w:pPr>
      <w:r>
        <w:rPr>
          <w:b/>
          <w:bCs/>
        </w:rPr>
        <w:t>Lady Boulet de Myrtilles</w:t>
      </w:r>
      <w:r>
        <w:t xml:space="preserve"> : « Les Parisette de la branche d’Amandinette ne figurent pas dans mes annuaires. »</w:t>
      </w:r>
    </w:p>
    <w:p>
      <w:pPr>
        <w:spacing w:before="60" w:after="60" w:line="300" w:lineRule="auto"/>
        <w:jc w:val="both"/>
      </w:pPr>
      <w:r>
        <w:t xml:space="preserve">→ À la fin de l’Acte III, Chloé a </w:t>
      </w:r>
      <w:r>
        <w:rPr>
          <w:b/>
          <w:bCs/>
        </w:rPr>
        <w:t>deux suspectes plausibles</w:t>
      </w:r>
      <w:r>
        <w:t xml:space="preserve"> : Alicia (clef volée, comportement louche, motif fort) et Amandinette (alibi creux, déplacements suspects, généalogie douteuse). Marie reste dans le bruit. Le doute est maintenu.</w:t>
      </w:r>
    </w:p>
    <w:p>
      <w:pPr>
        <w:pStyle w:val="Titre3"/>
        <w:spacing w:before="200" w:after="100"/>
      </w:pPr>
      <w:r>
        <w:rPr>
          <w:b/>
          <w:bCs/>
          <w:color w:val="795548"/>
        </w:rPr>
        <w:t>Levier de craquage Gautier en Acte III</w:t>
      </w:r>
    </w:p>
    <w:p>
      <w:pPr>
        <w:spacing w:before="60" w:after="60" w:line="300" w:lineRule="auto"/>
        <w:jc w:val="both"/>
      </w:pPr>
      <w:r>
        <w:t>Quand Chloé brandit le plan + la note trouvés dans la mallette → Gautier passe au palier 2 : « Cinq mille livres. Léa me faisait chanter. Mon rendez-vous était à 17h30. La porte était fermée. Je suis reparti. » Si Chloé évoque Louis → palier 3 : « Oui. Louis. Cinq ans. »</w:t>
      </w:r>
    </w:p>
    <w:p>
      <w:pPr>
        <w:pStyle w:val="Titre3"/>
        <w:spacing w:before="200" w:after="100"/>
      </w:pPr>
      <w:r>
        <w:rPr>
          <w:b/>
          <w:bCs/>
          <w:color w:val="795548"/>
        </w:rPr>
        <w:t>Déclencheur de passage à l’Acte IV</w:t>
      </w:r>
    </w:p>
    <w:p>
      <w:pPr>
        <w:spacing w:before="60" w:after="60" w:line="300" w:lineRule="auto"/>
        <w:jc w:val="both"/>
      </w:pPr>
      <w:r>
        <w:t xml:space="preserve">Quand Chloé a récupéré la clef sur Alicia, vous ouvrez la </w:t>
      </w:r>
      <w:r>
        <w:rPr>
          <w:b/>
          <w:bCs/>
        </w:rPr>
        <w:t>dépendance</w:t>
      </w:r>
      <w:r>
        <w:t xml:space="preserve">. </w:t>
      </w:r>
      <w:r>
        <w:rPr>
          <w:i/>
          <w:iCs/>
        </w:rPr>
        <w:t>« Tu as la clef. La dépendance est à toi. »</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3"/>
        <w:spacing w:before="200" w:after="100"/>
      </w:pPr>
      <w:r>
        <w:rPr>
          <w:b/>
          <w:bCs/>
          <w:color w:val="795548"/>
        </w:rPr>
        <w:t>Acte IV — La dépendance (et retour au jardin) · Foyer : Lady Amandinette</w:t>
      </w:r>
    </w:p>
    <w:p>
      <w:pPr>
        <w:spacing w:before="60" w:after="60" w:line="300" w:lineRule="auto"/>
        <w:jc w:val="both"/>
      </w:pPr>
      <w:r>
        <w:rPr>
          <w:b/>
          <w:bCs/>
        </w:rPr>
        <w:t>Lieux ouverts</w:t>
      </w:r>
      <w:r>
        <w:t xml:space="preserve"> : tous, y compris la </w:t>
      </w:r>
      <w:r>
        <w:rPr>
          <w:b/>
          <w:bCs/>
        </w:rPr>
        <w:t>dépendance</w:t>
      </w:r>
      <w:r>
        <w:t>. La résolution se joue en plusieurs étapes — ne précipitez pas. Le doute doit tenir jusqu’au certificat.</w:t>
      </w:r>
    </w:p>
    <w:p>
      <w:pPr>
        <w:pStyle w:val="Titre3"/>
        <w:spacing w:before="200" w:after="100"/>
      </w:pPr>
      <w:r>
        <w:rPr>
          <w:b/>
          <w:bCs/>
          <w:color w:val="795548"/>
        </w:rPr>
        <w:t>Étape 1 — L’entrée dans la dépendance</w:t>
      </w:r>
    </w:p>
    <w:p>
      <w:pPr>
        <w:spacing w:before="60" w:after="60" w:line="300" w:lineRule="auto"/>
        <w:jc w:val="both"/>
      </w:pPr>
      <w:r>
        <w:t>Chloé ouvre avec la clef récupérée sur Alicia. La dépendance est l’atelier d’écriture de Léa : bureau, manuscrits, lettres, étagères de livres, une commode.</w:t>
      </w:r>
    </w:p>
    <w:p>
      <w:pPr>
        <w:spacing w:before="60" w:after="60" w:line="300" w:lineRule="auto"/>
        <w:jc w:val="both"/>
      </w:pPr>
      <w:r>
        <w:rPr>
          <w:b/>
          <w:bCs/>
        </w:rPr>
        <w:t>Sur la scène</w:t>
      </w:r>
      <w:r>
        <w:t xml:space="preserve"> : le corps de Léa (Sir Amaury l’avait fait couvrir d’un drap), la flûte vide retournée près d’elle, une tasse de thé renversée.</w:t>
      </w:r>
    </w:p>
    <w:p>
      <w:pPr>
        <w:spacing w:before="60" w:after="60" w:line="300" w:lineRule="auto"/>
        <w:jc w:val="both"/>
      </w:pPr>
      <w:r>
        <w:rPr>
          <w:b/>
          <w:bCs/>
        </w:rPr>
        <w:t>Indices</w:t>
      </w:r>
      <w:r>
        <w:t xml:space="preserve"> : aucune effraction. Léa connaissait son visiteur. La porte a été fermée de l’extérieur — la clef était à l’intérieur.</w:t>
      </w:r>
    </w:p>
    <w:p>
      <w:pPr>
        <w:pStyle w:val="Titre3"/>
        <w:spacing w:before="200" w:after="100"/>
      </w:pPr>
      <w:r>
        <w:rPr>
          <w:b/>
          <w:bCs/>
          <w:color w:val="795548"/>
        </w:rPr>
        <w:t>Étape 2 — La fouille de l’atelier</w:t>
      </w:r>
    </w:p>
    <w:p>
      <w:pPr>
        <w:spacing w:before="60" w:after="60" w:line="300" w:lineRule="auto"/>
        <w:jc w:val="both"/>
      </w:pPr>
      <w:r>
        <w:t>Chloé fouille. Elle trouve plusieurs paquets de lettres conservés par Léa pour ses « amies » :</w:t>
      </w:r>
    </w:p>
    <w:p>
      <w:pPr>
        <w:spacing w:before="60" w:after="60" w:line="300" w:lineRule="auto"/>
        <w:ind w:left="360"/>
        <w:jc w:val="both"/>
      </w:pPr>
      <w:r>
        <w:rPr>
          <w:b/>
          <w:bCs/>
        </w:rPr>
        <w:t>1. Paquet d’Alicia</w:t>
      </w:r>
      <w:r>
        <w:t xml:space="preserve"> : 22 lettres tendres signées « N. » — adressées à Alicia il y a un an. Confirment la confession d’Alicia. </w:t>
      </w:r>
      <w:r>
        <w:rPr>
          <w:b/>
          <w:bCs/>
        </w:rPr>
        <w:t>Ne disculpent ni Alicia ni Amandinette.</w:t>
      </w:r>
    </w:p>
    <w:p>
      <w:pPr>
        <w:spacing w:before="60" w:after="60" w:line="300" w:lineRule="auto"/>
        <w:ind w:left="360"/>
        <w:jc w:val="both"/>
      </w:pPr>
      <w:r>
        <w:rPr>
          <w:b/>
          <w:bCs/>
        </w:rPr>
        <w:t>2. Paquet de Marie</w:t>
      </w:r>
      <w:r>
        <w:t xml:space="preserve"> : 3 ou 4 lettres tendres écrites par Léa à Marie. Si Chloé n’a pas encore craqué Marie, c’est ici qu’elle a la preuve.</w:t>
      </w:r>
    </w:p>
    <w:p>
      <w:pPr>
        <w:spacing w:before="60" w:after="60" w:line="300" w:lineRule="auto"/>
        <w:ind w:left="360"/>
        <w:jc w:val="both"/>
      </w:pPr>
      <w:r>
        <w:rPr>
          <w:b/>
          <w:bCs/>
        </w:rPr>
        <w:t>3. Le carnet de Léa</w:t>
      </w:r>
      <w:r>
        <w:t xml:space="preserve"> : à reproduire avec soin (voir fichier Énigme). Contient la grille de codage A→Z=1-9 et les entrées de chantages.</w:t>
      </w:r>
    </w:p>
    <w:p>
      <w:pPr>
        <w:pStyle w:val="Titre3"/>
        <w:spacing w:before="200" w:after="100"/>
      </w:pPr>
      <w:r>
        <w:rPr>
          <w:b/>
          <w:bCs/>
          <w:color w:val="795548"/>
        </w:rPr>
        <w:t>Étape 3 — L’énigme du coffret (5 à 8 minutes)</w:t>
      </w:r>
    </w:p>
    <w:p>
      <w:pPr>
        <w:spacing w:before="60" w:after="60" w:line="300" w:lineRule="auto"/>
        <w:jc w:val="both"/>
      </w:pPr>
      <w:r>
        <w:t xml:space="preserve">Voir le fichier Énigme pour le détail. Chloé trouve dans le carnet de Léa : la grille A=1…Z=9, la règle « initiales de la phrase du jour », et un journal avec une entrée par jour. L’entrée du samedi 6 juin : « Au grand large ». Application : A=1, G=7, L=12→3 → code 1-7-3. Ce code n’ouvre rien sur place : il ouvre la boîte cadenassée que Chloé a vue dans la malle de rotin du jardin depuis l’Acte I. La coïncidence des initiales A.G.L. avec la vraie identité d’Amandinette (Grande Leuleu) est l’ironie finale de Léa la romancière — à laisser découvrir.</w:t>
      </w:r>
      <w:r>
        <w:rPr>
          <w:b/>
          <w:bCs/>
        </w:rPr>
        <w:t/>
      </w:r>
      <w:r>
        <w:t xml:space="preserve"/>
      </w:r>
      <w:r>
        <w:rPr>
          <w:b/>
          <w:bCs/>
        </w:rPr>
        <w:t/>
      </w:r>
      <w:r>
        <w:t xml:space="preserve"/>
      </w:r>
    </w:p>
    <w:p>
      <w:pPr>
        <w:pStyle w:val="Titre3"/>
        <w:spacing w:before="200" w:after="100"/>
      </w:pPr>
      <w:r>
        <w:rPr>
          <w:b/>
          <w:bCs/>
          <w:color w:val="795548"/>
        </w:rPr>
        <w:t>Étape 4 — Retour au jardin, ouverture de la boîte</w:t>
      </w:r>
    </w:p>
    <w:p>
      <w:pPr>
        <w:spacing w:before="60" w:after="60" w:line="300" w:lineRule="auto"/>
        <w:jc w:val="both"/>
      </w:pPr>
      <w:r>
        <w:t>Chloé revient au jardin. Tous les convives sont rassemblés autour. Elle compose 1-7-3 sur la boîte. Le cadenas s’ouvre.</w:t>
      </w:r>
    </w:p>
    <w:p>
      <w:pPr>
        <w:spacing w:before="60" w:after="60" w:line="300" w:lineRule="auto"/>
        <w:jc w:val="both"/>
      </w:pPr>
      <w:r>
        <w:rPr>
          <w:b/>
          <w:bCs/>
        </w:rPr>
        <w:t>Contenu de la boîte</w:t>
      </w:r>
      <w:r>
        <w:t xml:space="preserve"> :</w:t>
      </w:r>
    </w:p>
    <w:p>
      <w:pPr>
        <w:spacing w:before="60" w:after="60" w:line="300" w:lineRule="auto"/>
        <w:ind w:left="360"/>
        <w:jc w:val="both"/>
      </w:pPr>
      <w:r>
        <w:rPr>
          <w:b/>
          <w:bCs/>
        </w:rPr>
        <w:t>Le vrai acte de naissance d’Amandinette de la Grande Leuleu</w:t>
      </w:r>
      <w:r>
        <w:t xml:space="preserve"> — nom de roturière, village indiqué, date qui ne correspond pas à l’âge officiel de la « Duchesse ».</w:t>
      </w:r>
    </w:p>
    <w:p>
      <w:pPr>
        <w:spacing w:before="60" w:after="60" w:line="300" w:lineRule="auto"/>
        <w:ind w:left="360"/>
        <w:jc w:val="both"/>
      </w:pPr>
      <w:r>
        <w:rPr>
          <w:b/>
          <w:bCs/>
        </w:rPr>
        <w:t>La lettre de Léa du 5 juin</w:t>
      </w:r>
      <w:r>
        <w:t xml:space="preserve"> : « Chère Amandine, j’ai tergiversé six mois. Je ne peux plus garder ce silence. Théodorette mérite de savoir. Je lui parlerai ce week-end. Pour vous, c’est la fin du jeu. — L. »</w:t>
      </w:r>
    </w:p>
    <w:p>
      <w:pPr>
        <w:pStyle w:val="Titre3"/>
        <w:spacing w:before="200" w:after="100"/>
      </w:pPr>
      <w:r>
        <w:rPr>
          <w:b/>
          <w:bCs/>
          <w:color w:val="795548"/>
        </w:rPr>
        <w:t>Étape 5 — La confrontation finale d’Amandinette</w:t>
      </w:r>
    </w:p>
    <w:p>
      <w:pPr>
        <w:spacing w:before="60" w:after="60" w:line="300" w:lineRule="auto"/>
        <w:jc w:val="both"/>
      </w:pPr>
      <w:r>
        <w:t>Chloé brandit les deux pièces. Amandinette comprend. Trois sorties possibles selon le choix du joueur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pStyle w:val="Titre3"/>
        <w:spacing w:before="200" w:after="100"/>
      </w:pPr>
      <w:r>
        <w:rPr>
          <w:b/>
          <w:bCs/>
          <w:color w:val="795548"/>
        </w:rPr>
        <w:t>La réaction de Théodorette</w:t>
      </w:r>
    </w:p>
    <w:p>
      <w:pPr>
        <w:spacing w:before="60" w:after="60" w:line="300" w:lineRule="auto"/>
        <w:jc w:val="both"/>
      </w:pPr>
      <w:r>
        <w:rPr>
          <w:b/>
          <w:bCs/>
        </w:rPr>
        <w:t>Moment dramatique majeur</w:t>
      </w:r>
      <w:r>
        <w:t>. Théodorette apprend tout en même temps que Chloé. Il ne savait rien — ni l’identité, ni le meurtre. Sa réaction est silencieuse, dévastée. Un seul mot, peut-être : « ...Amandinette. » Le joueur de Théodorette peut improviser ; laissez-le. Aucun script. C’est son moment.</w:t>
      </w:r>
    </w:p>
    <w:p>
      <w:pPr>
        <w:pStyle w:val="Titre3"/>
        <w:spacing w:before="200" w:after="100"/>
      </w:pPr>
      <w:r>
        <w:rPr>
          <w:b/>
          <w:bCs/>
          <w:color w:val="795548"/>
        </w:rPr>
        <w:t>Maintenir le doute jusqu’au certificat</w:t>
      </w:r>
    </w:p>
    <w:p>
      <w:pPr>
        <w:spacing w:before="60" w:after="60" w:line="300" w:lineRule="auto"/>
        <w:jc w:val="both"/>
      </w:pPr>
      <w:r>
        <w:rPr>
          <w:b/>
          <w:bCs/>
        </w:rPr>
        <w:t>Règle absolue de l’Acte IV</w:t>
      </w:r>
      <w:r>
        <w:t xml:space="preserve"> : tant que la boîte n’est pas ouverte, </w:t>
      </w:r>
      <w:r>
        <w:rPr>
          <w:b/>
          <w:bCs/>
        </w:rPr>
        <w:t>Alicia reste plausiblement coupable</w:t>
      </w:r>
      <w:r>
        <w:t xml:space="preserve"> aux yeux du public. Soufflez-le activement entre les étapes :</w:t>
      </w:r>
    </w:p>
    <w:p>
      <w:pPr>
        <w:spacing w:before="60" w:after="60" w:line="300" w:lineRule="auto"/>
        <w:jc w:val="both"/>
      </w:pPr>
      <w:r>
        <w:t>Entre étapes 2 et 3 (« Mais Alicia avait la clef… son motif était aussi fort que celui d’une assassine. »)</w:t>
      </w:r>
    </w:p>
    <w:p>
      <w:pPr>
        <w:spacing w:before="60" w:after="60" w:line="300" w:lineRule="auto"/>
        <w:jc w:val="both"/>
      </w:pPr>
      <w:r>
        <w:t>Entre étapes 3 et 4 (« Amandinette ? Une duchesse, parfaitement alibi par son mari… »)</w:t>
      </w:r>
    </w:p>
    <w:p>
      <w:pPr>
        <w:spacing w:before="60" w:after="60" w:line="300" w:lineRule="auto"/>
        <w:jc w:val="both"/>
      </w:pPr>
      <w:r>
        <w:t>Marie est aussi à mentionner : « Marie aimait Léa. Si Léa lui avait dit quelque chose qui l’a déchirée, qui sait… »</w:t>
      </w:r>
    </w:p>
    <w:p>
      <w:pPr>
        <w:spacing w:before="60" w:after="60" w:line="300" w:lineRule="auto"/>
        <w:jc w:val="both"/>
      </w:pPr>
      <w:r>
        <w:t xml:space="preserve">Le </w:t>
      </w:r>
      <w:r>
        <w:rPr>
          <w:b/>
          <w:bCs/>
        </w:rPr>
        <w:t>certificat</w:t>
      </w:r>
      <w:r>
        <w:t xml:space="preserve"> est l’unique élément qui désigne Amandinette de manière incontestable.</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L’énigme finale du coffret — code 1-7-3</w:t>
      </w:r>
    </w:p>
    <w:p>
      <w:pPr>
        <w:spacing w:before="60" w:after="60" w:line="300" w:lineRule="auto"/>
        <w:jc w:val="both"/>
      </w:pPr>
      <w:r>
        <w:t>L’instrument du dénouement. À préparer minutieusement avant la soirée. Soluble en 5 à 8 minutes par Chloé sans monopoliser tout l’Acte IV.</w:t>
      </w:r>
    </w:p>
    <w:p>
      <w:pPr>
        <w:pStyle w:val="Titre3"/>
        <w:spacing w:before="200" w:after="100"/>
      </w:pPr>
      <w:r>
        <w:rPr>
          <w:b/>
          <w:bCs/>
          <w:color w:val="795548"/>
        </w:rPr>
        <w:t>Principe de l’énigme — trois phases claires</w:t>
      </w:r>
    </w:p>
    <w:p>
      <w:pPr>
        <w:spacing w:before="60" w:after="60" w:line="300" w:lineRule="auto"/>
        <w:jc w:val="both"/>
      </w:pPr>
      <w:r>
        <w:rPr>
          <w:b/>
          <w:bCs/>
        </w:rPr>
        <w:t xml:space="preserve">PHASE 1 — Comprendre la méthode : Léa change le code chaque jour. Son carnet contient sa grille de codage A=1…Z=9 et une règle explicite — « Pour mes coffres, je prends les initiales des trois mots de ma phrase du jour. »</w:t>
      </w:r>
      <w:r>
        <w:t xml:space="preserve"/>
      </w:r>
    </w:p>
    <w:p>
      <w:pPr>
        <w:spacing w:before="60" w:after="60" w:line="300" w:lineRule="auto"/>
        <w:jc w:val="both"/>
      </w:pPr>
      <w:r>
        <w:rPr>
          <w:b/>
          <w:bCs/>
        </w:rPr>
        <w:t xml:space="preserve">PHASE 2 — Trouver la phrase du jour : le journal de Léa, dans le même carnet, contient une entrée par jour de la semaine écoulée. Chloé identifie l’entrée du samedi 6 juin : « Au grand large ».</w:t>
      </w:r>
      <w:r>
        <w:t xml:space="preserve"/>
      </w:r>
    </w:p>
    <w:p>
      <w:pPr>
        <w:spacing w:before="60" w:after="60" w:line="300" w:lineRule="auto"/>
        <w:jc w:val="both"/>
      </w:pPr>
      <w:r>
        <w:rPr>
          <w:b/>
          <w:bCs/>
        </w:rPr>
        <w:t xml:space="preserve">PHASE 3 — Calculer et composer : initiales A-G-L via la grille → 1-7-3. La boîte cadenassée s’ouvre.</w:t>
      </w:r>
      <w:r>
        <w:t xml:space="preserve"/>
      </w:r>
    </w:p>
    <w:p>
      <w:pPr>
        <w:pStyle w:val="Titre3"/>
        <w:spacing w:before="200" w:after="100"/>
      </w:pPr>
      <w:r>
        <w:rPr>
          <w:b/>
          <w:bCs/>
          <w:color w:val="795548"/>
        </w:rPr>
        <w:t>Le matériel</w:t>
      </w:r>
    </w:p>
    <w:p>
      <w:pPr>
        <w:spacing w:before="60" w:after="60" w:line="300" w:lineRule="auto"/>
        <w:jc w:val="both"/>
      </w:pPr>
      <w:r>
        <w:rPr>
          <w:b/>
          <w:bCs/>
        </w:rPr>
        <w:t>Une petite boîte en bois cadenassée</w:t>
      </w:r>
      <w:r>
        <w:t xml:space="preserve"> (boîte à bijoux ou à courrier d’époque). AUCUNE inscription. Cachée dans la malle de rotin du jardin dès le début. Cadenas à combinaison à 3 chiffres réglé sur </w:t>
      </w:r>
      <w:r>
        <w:rPr>
          <w:b/>
          <w:bCs/>
        </w:rPr>
        <w:t>1 – 7 – 3</w:t>
      </w:r>
      <w:r>
        <w:t xml:space="preserve"> avant de fermer.</w:t>
      </w:r>
    </w:p>
    <w:p>
      <w:pPr>
        <w:spacing w:before="60" w:after="60" w:line="300" w:lineRule="auto"/>
        <w:jc w:val="both"/>
      </w:pPr>
      <w:r>
        <w:rPr>
          <w:b/>
          <w:bCs/>
        </w:rPr>
        <w:t>À l’intérieur de la boîte</w:t>
      </w:r>
      <w:r>
        <w:t xml:space="preserve"> (à placer la veille) : le </w:t>
      </w:r>
      <w:r>
        <w:rPr>
          <w:b/>
          <w:bCs/>
        </w:rPr>
        <w:t>vrai acte de naissance</w:t>
      </w:r>
      <w:r>
        <w:t xml:space="preserve"> au nom d’« Amandinette de la Grande Leuleu » (papier jauni, en-tête de mairie villageoise, date 1893) + la </w:t>
      </w:r>
      <w:r>
        <w:rPr>
          <w:b/>
          <w:bCs/>
        </w:rPr>
        <w:t>lettre de Léa du 5 juin</w:t>
      </w:r>
      <w:r>
        <w:t xml:space="preserve"> (« Chère Amandine, j’ai tergiversé six mois. Je ne peux plus garder ce silence. Théodorette mérite de savoir. Je lui parlerai ce week-end. Pour vous, c’est la fin du jeu. — L. »).</w:t>
      </w:r>
    </w:p>
    <w:p>
      <w:pPr>
        <w:spacing w:before="60" w:after="60" w:line="300" w:lineRule="auto"/>
        <w:jc w:val="both"/>
      </w:pPr>
      <w:r>
        <w:rPr>
          <w:b/>
          <w:bCs/>
        </w:rPr>
        <w:t>À placer dans l’atelier-dépendance</w:t>
      </w:r>
      <w:r>
        <w:t xml:space="preserve"> (à découvrir Acte IV) : les notes de recherche de Léa + le carnet codé de Léa.</w:t>
      </w:r>
    </w:p>
    <w:p>
      <w:pPr>
        <w:pStyle w:val="Titre3"/>
        <w:spacing w:before="200" w:after="100"/>
      </w:pPr>
      <w:r>
        <w:rPr>
          <w:b/>
          <w:bCs/>
          <w:color w:val="795548"/>
        </w:rPr>
        <w:t>PHASE 1 — La grille du carnet et la règle quotidienne</w:t>
      </w:r>
    </w:p>
    <w:p>
      <w:pPr>
        <w:spacing w:before="60" w:after="60" w:line="300" w:lineRule="auto"/>
        <w:jc w:val="both"/>
      </w:pPr>
      <w:r>
        <w:t>Léa, romancière intelligente et maître-chanteuse paranoïaque, change le code de son coffret tous les jours. Sa méthode est consignée à la première page de son carnet, trouvé dans l’atelier.</w:t>
      </w:r>
    </w:p>
    <w:p>
      <w:pPr>
        <w:spacing w:before="120" w:after="120" w:line="300" w:lineRule="auto"/>
        <w:ind w:left="360" w:right="360"/>
        <w:jc w:val="both"/>
      </w:pPr>
      <w:r>
        <w:rPr>
          <w:i/>
          <w:iCs/>
          <w:color w:val="6D4C41"/>
        </w:rPr>
        <w:t>« Notes — projet de roman "Les Servantes" — 5 juin. A.G.L. : confirmée. Servante chez les Beauchamp de 1907 à 1910. Au service de Mademoiselle Amandinette de Beauchamp — l’héritière, qui partageait son prénom. Cette dernière morte d’une fièvre en mai 1910. La semaine suivante, une « Mademoiselle Amandinette de Beauchamp » se présente au bal des Parisette avec la carte d’invitation et la robe de la défunte. Théodorette de Parisette l’épouse quatre mois plus tard. Vérifié auprès du registre paroissial et de deux anciens du village. Doit en parler à Théodorette dans la semaine — je ne peux plus garder ce silence. — L. »</w:t>
      </w:r>
    </w:p>
    <w:p>
      <w:pPr>
        <w:spacing w:before="60" w:after="60" w:line="300" w:lineRule="auto"/>
        <w:jc w:val="both"/>
      </w:pPr>
      <w:r>
        <w:rPr>
          <w:b/>
          <w:bCs/>
        </w:rPr>
        <w:t xml:space="preserve">Mécanique de la phase 1 : Chloé ouvre le carnet à la première page. Elle y trouve la grille A=1…Z=9 (avec réduction des lettres au-delà de neuf : 12 → 1+2 = 3) et l’instruction de Léa elle-même : « Pour mes coffres et mes serrures, je prends les initiales des trois mots de ma phrase du jour, dans mon journal de bord. Je convertis chaque lettre en un chiffre. C’est ma méthode personnelle. — L. » Cette règle est explicite : pas de devinette.</w:t>
      </w:r>
      <w:r>
        <w:t xml:space="preserve"/>
      </w:r>
    </w:p>
    <w:p>
      <w:pPr>
        <w:pStyle w:val="Titre3"/>
        <w:spacing w:before="200" w:after="100"/>
      </w:pPr>
      <w:r>
        <w:rPr>
          <w:b/>
          <w:bCs/>
          <w:color w:val="795548"/>
        </w:rPr>
        <w:t>PHASE 2 — Le journal de bord de Léa</w:t>
      </w:r>
    </w:p>
    <w:p>
      <w:pPr>
        <w:spacing w:before="60" w:after="60" w:line="300" w:lineRule="auto"/>
        <w:jc w:val="both"/>
      </w:pPr>
      <w:r>
        <w:t>À partir de la page 2 du carnet, le journal de bord de Léa. Une entrée par jour depuis le 1er juin, chacune introduite par un titre de trois mots (le code du jour), puis un texte poétique où Léa raconte ses préparatifs de fuite — révélation indirecte du mobile. Chloé cherche l’entrée du jour : samedi 6 juin.</w:t>
      </w:r>
    </w:p>
    <w:p>
      <w:pPr>
        <w:spacing w:before="60" w:after="60" w:line="300" w:lineRule="auto"/>
        <w:jc w:val="both"/>
      </w:pPr>
      <w:r>
        <w:rPr>
          <w:b/>
          <w:bCs/>
        </w:rPr>
        <w:t xml:space="preserve">PAGE 1 du carnet — la grille (déjà vue en Phase 1, à reproduire à la plume noire) :</w:t>
      </w:r>
      <w:r>
        <w:t xml:space="preserve"/>
      </w:r>
    </w:p>
    <w:p>
      <w:pPr>
        <w:spacing w:before="120" w:after="120" w:line="300" w:lineRule="auto"/>
        <w:ind w:left="360" w:right="360"/>
        <w:jc w:val="both"/>
      </w:pPr>
      <w:r>
        <w:rPr>
          <w:i/>
          <w:iCs/>
          <w:color w:val="6D4C41"/>
        </w:rPr>
        <w:t>GRILLE DE MES CODES — méthode personnelle
A=1   B=2   C=3   D=4   E=5   F=6   G=7   H=8   I=9
J=10 → 1   K=11 → 2   L=12 → 3   M=13 → 4   N=14 → 5
O=15 → 6   P=16 → 7   Q=17 → 8   R=18 → 9   S=19 → 1
T=20 → 2   U=21 → 3   V=22 → 4   W=23 → 5   X=24 → 6
Y=25 → 7   Z=26 → 8
« Pour mes coffres et mes serrures, je prends les initiales des trois mots de ma phrase du jour (mon journal de bord, pages suivantes). Je convertis chaque lettre en un chiffre (de 1 à 9). Si la lettre vaut plus de neuf, j’additionne (12 → 1+2 = 3). Le code change ainsi tous les jours. — L. »</w:t>
      </w:r>
    </w:p>
    <w:p>
      <w:pPr>
        <w:spacing w:before="60" w:after="60" w:line="300" w:lineRule="auto"/>
        <w:jc w:val="both"/>
      </w:pPr>
      <w:r>
        <w:rPr>
          <w:b/>
          <w:bCs/>
        </w:rPr>
        <w:t>PAGES SUIVANTES — Journal de bord (à reproduire) :</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   (M-D-P)</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   (B-P-A)</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   (V-M-M)</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   (Q-J-A)</w:t>
      </w:r>
    </w:p>
    <w:p>
      <w:pPr>
        <w:spacing w:after="120"/>
        <w:jc w:val="both"/>
      </w:pPr>
      <w:r>
        <w:rPr>
          <w:sz w:val="22"/>
        </w:rPr>
        <w:t xml:space="preserve">Quatre jours. Je relis pour la dernière fois mes dossiers, et je prépare mes adieux. Sept enveloppes posées sur le secrétaire — sept noms, sept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   (U-L-C)</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w:t>
      </w:r>
    </w:p>
    <w:p>
      <w:pPr>
        <w:spacing w:before="240" w:after="60"/>
      </w:pPr>
      <w:r>
        <w:br w:type="page"/>
      </w:r>
      <w:r>
        <w:rPr>
          <w:i/>
          <w:sz w:val="22"/>
          <w:color w:val="6D4C41"/>
        </w:rPr>
        <w:t xml:space="preserve">SAMEDI 6 JUIN</w:t>
      </w:r>
    </w:p>
    <w:p>
      <w:pPr>
        <w:spacing w:after="120"/>
      </w:pPr>
      <w:r>
        <w:rPr>
          <w:b/>
          <w:sz w:val="28"/>
        </w:rPr>
        <w:t xml:space="preserve">« Au grand large »   (A-G-L)   ★ AUJOURD’HUI ★</w:t>
      </w:r>
    </w:p>
    <w:p>
      <w:pPr>
        <w:spacing w:after="120"/>
        <w:jc w:val="both"/>
      </w:pPr>
      <w:r>
        <w:rPr>
          <w:sz w:val="22"/>
        </w:rPr>
        <w:t xml:space="preserve">Aujourd’hui. Sept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spacing w:before="60" w:after="60" w:line="300" w:lineRule="auto"/>
        <w:jc w:val="both"/>
      </w:pPr>
      <w:r>
        <w:rPr>
          <w:b/>
          <w:bCs/>
        </w:rPr>
        <w:t xml:space="preserve">Mécanique de la phase 2 : Chloé feuillette le journal et tombe sur l’entrée du samedi 6 juin (encadrée « AUJOURD’HUI »). Titre : « Au grand large ». Les trois initiales A-G-L sont à convertir via la grille. En filigrane, les six poèmes lui révèlent la motivation profonde de Léa : sept ans de chantage à Londres, projet de fuite vers l’Amérique, billet sur le Berengaria pour le vendredi suivant, et la décision prise samedi soir de tout révéler à Théodorette avant de partir.</w:t>
      </w:r>
      <w:r>
        <w:t xml:space="preserve"/>
      </w:r>
    </w:p>
    <w:p>
      <w:pPr>
        <w:pStyle w:val="Titre3"/>
        <w:spacing w:before="200" w:after="100"/>
      </w:pPr>
      <w:r>
        <w:rPr>
          <w:b/>
          <w:bCs/>
          <w:color w:val="795548"/>
        </w:rPr>
        <w:t>PHASE 3 — Le calcul et le code</w:t>
      </w:r>
    </w:p>
    <w:p>
      <w:pPr>
        <w:spacing w:before="60" w:after="60" w:line="300" w:lineRule="auto"/>
        <w:jc w:val="both"/>
      </w:pPr>
      <w:r>
        <w:t>Chloé garde le carnet ouvert à la grille et au journal, et se dirige vers la malle du jardin avec la boîte cadenassée. Elle dit à voix haute :</w:t>
      </w:r>
    </w:p>
    <w:p>
      <w:pPr>
        <w:spacing w:before="120" w:after="120" w:line="300" w:lineRule="auto"/>
        <w:ind w:left="360" w:right="360"/>
        <w:jc w:val="both"/>
      </w:pPr>
      <w:r>
        <w:rPr>
          <w:i/>
          <w:iCs/>
          <w:color w:val="6D4C41"/>
        </w:rPr>
        <w:t>« "Au grand large" — initiales A, G, L. La grille me donne : A vaut un. G vaut sept. L vaut douze, qui se réduit à trois. Code : 1-7-3. »</w:t>
      </w:r>
    </w:p>
    <w:p>
      <w:pPr>
        <w:spacing w:before="60" w:after="60" w:line="300" w:lineRule="auto"/>
        <w:jc w:val="both"/>
      </w:pPr>
      <w:r>
        <w:t>Elle compose. Click. La boîte s’ouvre. Elle brandit le vrai acte de naissance et la lettre de Léa.</w:t>
      </w:r>
    </w:p>
    <w:p>
      <w:pPr>
        <w:pStyle w:val="Titre3"/>
        <w:spacing w:before="200" w:after="100"/>
      </w:pPr>
      <w:r>
        <w:rPr>
          <w:b/>
          <w:bCs/>
          <w:color w:val="795548"/>
        </w:rPr>
        <w:t>Aide graduée si Chloé bloque (à utiliser parcimonieusement)</w:t>
      </w:r>
    </w:p>
    <w:p>
      <w:pPr>
        <w:spacing w:before="60" w:after="60" w:line="300" w:lineRule="auto"/>
        <w:jc w:val="both"/>
      </w:pPr>
      <w:r>
        <w:rPr>
          <w:b/>
          <w:bCs/>
        </w:rPr>
        <w:t xml:space="preserve">Niveau 1 — Phase 1 : « La première page du carnet est sa méthode. Lis la note encadrée à la plume. »</w:t>
      </w:r>
      <w:r>
        <w:t xml:space="preserve"/>
      </w:r>
      <w:r>
        <w:rPr>
          <w:i/>
          <w:iCs/>
        </w:rPr>
        <w:t/>
      </w:r>
    </w:p>
    <w:p>
      <w:pPr>
        <w:spacing w:before="60" w:after="60" w:line="300" w:lineRule="auto"/>
        <w:jc w:val="both"/>
      </w:pPr>
      <w:r>
        <w:rPr>
          <w:b/>
          <w:bCs/>
        </w:rPr>
        <w:t xml:space="preserve">Niveau 2 — Phase 2 : « Le journal du carnet a une entrée par jour. Cherche samedi 6 juin. »</w:t>
      </w:r>
      <w:r>
        <w:t xml:space="preserve"/>
      </w:r>
      <w:r>
        <w:rPr>
          <w:i/>
          <w:iCs/>
        </w:rPr>
        <w:t/>
      </w:r>
    </w:p>
    <w:p>
      <w:pPr>
        <w:spacing w:before="60" w:after="60" w:line="300" w:lineRule="auto"/>
        <w:jc w:val="both"/>
      </w:pPr>
      <w:r>
        <w:rPr>
          <w:b/>
          <w:bCs/>
        </w:rPr>
        <w:t xml:space="preserve">Niveau 3 — Phase 3 : « Au grand large : A vaut un, G vaut sept, L vaut trois. Le code est sous tes yeux. »</w:t>
      </w:r>
      <w:r>
        <w:t xml:space="preserve"/>
      </w:r>
      <w:r>
        <w:rPr>
          <w:i/>
          <w:iCs/>
        </w:rPr>
        <w:t/>
      </w:r>
    </w:p>
    <w:p>
      <w:pPr>
        <w:spacing w:before="240" w:after="120"/>
        <w:pBdr>
          <w:top w:val="single" w:sz="4" w:color="auto"/>
        </w:pBdr>
      </w:pPr>
      <w:r>
        <w:rPr>
          <w:b/>
          <w:sz w:val="24"/>
        </w:rPr>
        <w:t xml:space="preserve">Note MJ — la coïncidence A.G.L. (à laisser découvrir à Chloé)</w:t>
      </w:r>
    </w:p>
    <w:p>
      <w:r>
        <w:rPr>
          <w:sz w:val="22"/>
        </w:rPr>
        <w:t xml:space="preserve">Le code 1-7-3 du jour épelle les initiales A.G.L. — qui sont aussi celles de l’identité réelle d’Amandinette (Amandinette de la Grande Leuleu) que Léa s’apprêtait à révéler. Ce n’est pas un hasard : Léa la romancière, en choisissant sa phrase du matin « Au grand large », a signé son adieu et son ultime ironie. La phrase évoque sa fuite vers l’Atlantique, mais ses initiales convergent vers celle qu’elle va dénoncer ce week-end. Coïncidence symbolique, à laisser découvrir à Chloé après ouverture du coffret. Aucune obligation : si elle ne le voit pas, c’est très bien aussi.</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Conclusion et post-climax</w:t>
      </w:r>
    </w:p>
    <w:p>
      <w:pPr>
        <w:pStyle w:val="Titre3"/>
        <w:spacing w:before="200" w:after="100"/>
      </w:pPr>
      <w:r>
        <w:rPr>
          <w:b/>
          <w:bCs/>
          <w:color w:val="795548"/>
        </w:rPr>
        <w:t>La grande révélation (Acte IV final)</w:t>
      </w:r>
    </w:p>
    <w:p>
      <w:pPr>
        <w:spacing w:before="60" w:after="60" w:line="300" w:lineRule="auto"/>
        <w:jc w:val="both"/>
      </w:pPr>
      <w:r>
        <w:t>Chloé revient au jardin, la boîte ouverte sur la table en rotin. Tous les convives sont rassemblés. Elle a la double preuve : l’acte de naissance + la lettre du 5 juin.</w:t>
      </w:r>
    </w:p>
    <w:p>
      <w:pPr>
        <w:spacing w:before="60" w:after="60" w:line="300" w:lineRule="auto"/>
        <w:jc w:val="both"/>
      </w:pPr>
      <w:r>
        <w:rPr>
          <w:b/>
          <w:bCs/>
        </w:rPr>
        <w:t>Laissez Chloé improviser sa tirade.</w:t>
      </w:r>
      <w:r>
        <w:t xml:space="preserve"> Elle est Lady Whistledown — c’est son moment. Pas de script. Sir Amaury reste en retrait, le couvert d’un mari fier et grave.</w:t>
      </w:r>
    </w:p>
    <w:p>
      <w:pPr>
        <w:spacing w:before="60" w:after="60" w:line="300" w:lineRule="auto"/>
        <w:jc w:val="both"/>
      </w:pPr>
      <w:r>
        <w:t>Amandinette choisit l’une des trois sorties :</w:t>
      </w:r>
    </w:p>
    <w:p>
      <w:pPr>
        <w:spacing w:before="60" w:after="60" w:line="300" w:lineRule="auto"/>
        <w:ind w:left="360"/>
        <w:jc w:val="both"/>
      </w:pPr>
      <w:r>
        <w:rPr>
          <w:b/>
          <w:bCs/>
        </w:rPr>
        <w:t>(a) Larmes</w:t>
      </w:r>
      <w:r>
        <w:t xml:space="preserve"> — confession complète.</w:t>
      </w:r>
    </w:p>
    <w:p>
      <w:pPr>
        <w:spacing w:before="60" w:after="60" w:line="300" w:lineRule="auto"/>
        <w:ind w:left="360"/>
        <w:jc w:val="both"/>
      </w:pPr>
      <w:r>
        <w:rPr>
          <w:b/>
          <w:bCs/>
        </w:rPr>
        <w:t>(b) Défi calme</w:t>
      </w:r>
      <w:r>
        <w:t xml:space="preserve"> — sans s’abaisser à confirmer ou nier.</w:t>
      </w:r>
    </w:p>
    <w:p>
      <w:pPr>
        <w:spacing w:before="60" w:after="60" w:line="300" w:lineRule="auto"/>
        <w:ind w:left="360"/>
        <w:jc w:val="both"/>
      </w:pPr>
      <w:r>
        <w:rPr>
          <w:b/>
          <w:bCs/>
        </w:rPr>
        <w:t>(c) Effondrement digne</w:t>
      </w:r>
      <w:r>
        <w:t xml:space="preserve"> — demande à se retirer.</w:t>
      </w:r>
    </w:p>
    <w:p>
      <w:pPr>
        <w:spacing w:before="60" w:after="60" w:line="300" w:lineRule="auto"/>
        <w:jc w:val="both"/>
      </w:pPr>
      <w:r>
        <w:rPr>
          <w:b/>
          <w:bCs/>
        </w:rPr>
        <w:t>Théodorette</w:t>
      </w:r>
      <w:r>
        <w:t xml:space="preserve"> : sa réaction silencieuse est l’événement émotionnel majeur. Il apprend tout en même temps que Chloé. Aucun script — le joueur de Théodorette improvise, et tout le monde se tait.</w:t>
      </w:r>
    </w:p>
    <w:p>
      <w:pPr>
        <w:pStyle w:val="Titre3"/>
        <w:spacing w:before="200" w:after="100"/>
      </w:pPr>
      <w:r>
        <w:rPr>
          <w:b/>
          <w:bCs/>
          <w:color w:val="795548"/>
        </w:rPr>
        <w:t>Scène G — Le dîner qui ne pourra pas ne pas avoir lieu (post-climax)</w:t>
      </w:r>
    </w:p>
    <w:p>
      <w:pPr>
        <w:spacing w:before="60" w:after="60" w:line="300" w:lineRule="auto"/>
        <w:jc w:val="both"/>
      </w:pPr>
      <w:r>
        <w:t xml:space="preserve">Une fois la coupable confondue, </w:t>
      </w:r>
      <w:r>
        <w:rPr>
          <w:b/>
          <w:bCs/>
        </w:rPr>
        <w:t>le jeu n’est pas terminé</w:t>
      </w:r>
      <w:r>
        <w:t>. Sir Amaury annonce que le dîner est servi malgré tout. La table est mise. Les convives s’y installent, choqués, soulagés, hébétés. Improvisations bienvenues.</w:t>
      </w:r>
    </w:p>
    <w:p>
      <w:pPr>
        <w:spacing w:before="60" w:after="60" w:line="300" w:lineRule="auto"/>
        <w:jc w:val="both"/>
      </w:pPr>
      <w:r>
        <w:rPr>
          <w:b/>
          <w:bCs/>
        </w:rPr>
        <w:t>Conseils MJ pour le dîner</w:t>
      </w:r>
      <w:r>
        <w:t xml:space="preserve"> :</w:t>
      </w:r>
    </w:p>
    <w:p>
      <w:pPr>
        <w:spacing w:before="60" w:after="60" w:line="300" w:lineRule="auto"/>
        <w:jc w:val="both"/>
      </w:pPr>
      <w:r>
        <w:t>Amandinette n’est pas à table (elle est dans une chambre fermée à clef, ou emmenée, selon sa sortie).</w:t>
      </w:r>
    </w:p>
    <w:p>
      <w:pPr>
        <w:spacing w:before="60" w:after="60" w:line="300" w:lineRule="auto"/>
        <w:jc w:val="both"/>
      </w:pPr>
      <w:r>
        <w:t>Théodorette est silencieux. Personne ne sait quoi lui dire.</w:t>
      </w:r>
    </w:p>
    <w:p>
      <w:pPr>
        <w:spacing w:before="60" w:after="60" w:line="300" w:lineRule="auto"/>
        <w:jc w:val="both"/>
      </w:pPr>
      <w:r>
        <w:t>Chloé peut faire un toast — à Léa, à la vérité, à elle-même.</w:t>
      </w:r>
    </w:p>
    <w:p>
      <w:pPr>
        <w:spacing w:before="60" w:after="60" w:line="300" w:lineRule="auto"/>
        <w:jc w:val="both"/>
      </w:pPr>
      <w:r>
        <w:t>Marie et Louis peuvent enfin s’adresser un vrai regard, sachant désormais ce qu’ils savaient déjà.</w:t>
      </w:r>
    </w:p>
    <w:p>
      <w:pPr>
        <w:spacing w:before="60" w:after="60" w:line="300" w:lineRule="auto"/>
        <w:jc w:val="both"/>
      </w:pPr>
      <w:r>
        <w:t>Alicia est encore en pénitence intérieure — elle se sent suspecte malgré la révélation.</w:t>
      </w:r>
    </w:p>
    <w:p>
      <w:pPr>
        <w:spacing w:before="60" w:after="60" w:line="300" w:lineRule="auto"/>
        <w:jc w:val="both"/>
      </w:pPr>
      <w:r>
        <w:t>Nicolas et Romanette peuvent annoncer leurs fiançailles, ou décider d’attendre.</w:t>
      </w:r>
    </w:p>
    <w:p>
      <w:pPr>
        <w:spacing w:before="60" w:after="60" w:line="300" w:lineRule="auto"/>
        <w:jc w:val="both"/>
      </w:pPr>
      <w:r>
        <w:rPr>
          <w:b/>
          <w:bCs/>
        </w:rPr>
        <w:t>Sir Amaury / vous</w:t>
      </w:r>
      <w:r>
        <w:t xml:space="preserve"> : levez le verre. C’est l’anniversaire de Chloé, après tout.</w:t>
      </w:r>
    </w:p>
    <w:p>
      <w:pPr>
        <w:pStyle w:val="Titre2"/>
        <w:spacing w:before="280" w:after="140"/>
      </w:pPr>
      <w:r>
        <w:rPr>
          <w:b/>
          <w:bCs/>
          <w:color w:val="6D4C41"/>
          <w:sz w:val="30"/>
          <w:szCs w:val="30"/>
        </w:rPr>
        <w:t>Conseils &amp; rythmes</w:t>
      </w:r>
    </w:p>
    <w:p>
      <w:pPr>
        <w:pStyle w:val="Titre3"/>
        <w:spacing w:before="200" w:after="100"/>
      </w:pPr>
      <w:r>
        <w:rPr>
          <w:b/>
          <w:bCs/>
          <w:color w:val="795548"/>
        </w:rPr>
        <w:t>Pour Chloé</w:t>
      </w:r>
    </w:p>
    <w:p>
      <w:pPr>
        <w:spacing w:before="60" w:after="60" w:line="300" w:lineRule="auto"/>
        <w:jc w:val="both"/>
      </w:pPr>
      <w:r>
        <w:t>Tenez son carnet. Ne précipitez pas. Posez la question simple — « qu’avez-vous vu cet après-midi ? » — et écoutez.</w:t>
      </w:r>
    </w:p>
    <w:p>
      <w:pPr>
        <w:spacing w:before="60" w:after="60" w:line="300" w:lineRule="auto"/>
        <w:jc w:val="both"/>
      </w:pPr>
      <w:r>
        <w:t>Quand vous trouvez un indice physique (mot, fiole, lettre, mallette), brandissez-le. Présentez-le à la personne concernée et observez sa réaction.</w:t>
      </w:r>
    </w:p>
    <w:p>
      <w:pPr>
        <w:spacing w:before="60" w:after="60" w:line="300" w:lineRule="auto"/>
        <w:jc w:val="both"/>
      </w:pPr>
      <w:r>
        <w:t>Croisez les témoignages. Quand un convive contredit un autre, demandez à voir.</w:t>
      </w:r>
    </w:p>
    <w:p>
      <w:pPr>
        <w:spacing w:before="60" w:after="60" w:line="300" w:lineRule="auto"/>
        <w:jc w:val="both"/>
      </w:pPr>
      <w:r>
        <w:t>Ne vous laissez pas séduire par la première bonne piste. Maintenez deux suspects parallèles aussi longtemps que possible.</w:t>
      </w:r>
    </w:p>
    <w:p>
      <w:pPr>
        <w:pStyle w:val="Titre3"/>
        <w:spacing w:before="200" w:after="100"/>
      </w:pPr>
      <w:r>
        <w:rPr>
          <w:b/>
          <w:bCs/>
          <w:color w:val="795548"/>
        </w:rPr>
        <w:t>Pour les autres convives</w:t>
      </w:r>
    </w:p>
    <w:p>
      <w:pPr>
        <w:spacing w:before="60" w:after="60" w:line="300" w:lineRule="auto"/>
        <w:jc w:val="both"/>
      </w:pPr>
      <w:r>
        <w:t>Connaissez votre fiche. Vos observations sortent facilement, vos secrets se gardent.</w:t>
      </w:r>
    </w:p>
    <w:p>
      <w:pPr>
        <w:spacing w:before="60" w:after="60" w:line="300" w:lineRule="auto"/>
        <w:jc w:val="both"/>
      </w:pPr>
      <w:r>
        <w:rPr>
          <w:b/>
          <w:bCs/>
        </w:rPr>
        <w:t>Vous n’avez aucun lieu obligatoire ni scène à jouer.</w:t>
      </w:r>
      <w:r>
        <w:t xml:space="preserve"> Vous racontez ce que vous avez vu — au passé. Vous ne dites jamais « va voir untel ». Vous parlez de vos propres observations, factuellement.</w:t>
      </w:r>
    </w:p>
    <w:p>
      <w:pPr>
        <w:spacing w:before="60" w:after="60" w:line="300" w:lineRule="auto"/>
        <w:jc w:val="both"/>
      </w:pPr>
      <w:r>
        <w:t>Si Chloé vous trouve la preuve qui vous compromet, jouez votre craquage selon les paliers prévus sur votre fiche.</w:t>
      </w:r>
    </w:p>
    <w:p>
      <w:pPr>
        <w:pStyle w:val="Titre3"/>
        <w:spacing w:before="200" w:after="100"/>
      </w:pPr>
      <w:r>
        <w:rPr>
          <w:b/>
          <w:bCs/>
          <w:color w:val="795548"/>
        </w:rPr>
        <w:t>Pour le MJ (Amaury)</w:t>
      </w:r>
    </w:p>
    <w:p>
      <w:pPr>
        <w:spacing w:before="60" w:after="60" w:line="300" w:lineRule="auto"/>
        <w:jc w:val="both"/>
      </w:pPr>
      <w:r>
        <w:t xml:space="preserve">Vous êtes le </w:t>
      </w:r>
      <w:r>
        <w:rPr>
          <w:b/>
          <w:bCs/>
        </w:rPr>
        <w:t>régulateur narratif</w:t>
      </w:r>
      <w:r>
        <w:t>. Trois leviers à votre disposition :</w:t>
      </w:r>
    </w:p>
    <w:p>
      <w:pPr>
        <w:spacing w:before="60" w:after="60" w:line="300" w:lineRule="auto"/>
        <w:jc w:val="both"/>
      </w:pPr>
      <w:r>
        <w:rPr>
          <w:b/>
          <w:bCs/>
        </w:rPr>
        <w:t>1. Ouvrir / fermer les lieux</w:t>
      </w:r>
      <w:r>
        <w:t xml:space="preserve"> — c’est votre rythme principal.</w:t>
      </w:r>
    </w:p>
    <w:p>
      <w:pPr>
        <w:spacing w:before="60" w:after="60" w:line="300" w:lineRule="auto"/>
        <w:jc w:val="both"/>
      </w:pPr>
      <w:r>
        <w:rPr>
          <w:b/>
          <w:bCs/>
        </w:rPr>
        <w:t>2. Souffler une piste à Chloé</w:t>
      </w:r>
      <w:r>
        <w:t xml:space="preserve"> quand elle bloque (« Et si tu allais voir Sir Tatoine ? Il a fumé tout l’après-midi au jardin. »). Vous avez ce droit en tant que mari et MJ.</w:t>
      </w:r>
    </w:p>
    <w:p>
      <w:pPr>
        <w:spacing w:before="60" w:after="60" w:line="300" w:lineRule="auto"/>
        <w:jc w:val="both"/>
      </w:pPr>
      <w:r>
        <w:rPr>
          <w:b/>
          <w:bCs/>
        </w:rPr>
        <w:t>3. Activer un témoin</w:t>
      </w:r>
      <w:r>
        <w:t xml:space="preserve"> : si un convive est resté silencieux, vous pouvez l’aiguillonner (« Boulet de Myrtilles, vous étiez près du couloir non ? »).</w:t>
      </w:r>
    </w:p>
    <w:p>
      <w:pPr>
        <w:spacing w:before="60" w:after="60" w:line="300" w:lineRule="auto"/>
        <w:jc w:val="both"/>
      </w:pPr>
      <w:r>
        <w:rPr>
          <w:b/>
          <w:bCs/>
        </w:rPr>
        <w:t>Toujours maintenir le doute</w:t>
      </w:r>
      <w:r>
        <w:t xml:space="preserve"> entre Alicia et Amandinette pendant tout l’Acte IV, jusqu’à l’ouverture de la boîte.</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Fiche de bord du MJ — page 1 : horaire, lieux, témoignages</w:t>
      </w:r>
    </w:p>
    <w:p>
      <w:pPr>
        <w:spacing w:before="60" w:after="60" w:line="300" w:lineRule="auto"/>
        <w:jc w:val="both"/>
      </w:pPr>
      <w:r>
        <w:t>À imprimer séparément du Premier Livre. Une page recto, pour avoir tout sous les yeux pendant la partie.</w:t>
      </w:r>
    </w:p>
    <w:p>
      <w:pPr>
        <w:pStyle w:val="Titre3"/>
        <w:spacing w:before="200" w:after="100"/>
      </w:pPr>
      <w:r>
        <w:rPr>
          <w:b/>
          <w:bCs/>
          <w:color w:val="795548"/>
        </w:rPr>
        <w:t>L’horaire cible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400"/>
        <w:gridCol w:w="2400"/>
        <w:gridCol w:w="4560"/>
      </w:tblGrid>
      <w:tr>
        <w:trPr>
          <w:tblHeader/>
        </w:trPr>
        <w:tc>
          <w:tcPr>
            <w:tcW w:w="2400" w:type="dxa"/>
            <w:shd w:val="clear" w:color="auto" w:fill="EFEBE9"/>
            <w:tcMar>
              <w:top w:w="80" w:type="dxa"/>
              <w:bottom w:w="80" w:type="dxa"/>
              <w:left w:w="120" w:type="dxa"/>
              <w:right w:w="120" w:type="dxa"/>
            </w:tcMar>
          </w:tcPr>
          <w:p>
            <w:pPr>
              <w:spacing w:before="20" w:after="20" w:line="260" w:lineRule="auto"/>
            </w:pPr>
            <w:r>
              <w:rPr>
                <w:b/>
                <w:bCs/>
                <w:color w:val="5D4037"/>
              </w:rPr>
              <w:t>Heure réelle</w:t>
            </w:r>
          </w:p>
        </w:tc>
        <w:tc>
          <w:tcPr>
            <w:tcW w:w="2400" w:type="dxa"/>
            <w:shd w:val="clear" w:color="auto" w:fill="EFEBE9"/>
            <w:tcMar>
              <w:top w:w="80" w:type="dxa"/>
              <w:bottom w:w="80" w:type="dxa"/>
              <w:left w:w="120" w:type="dxa"/>
              <w:right w:w="120" w:type="dxa"/>
            </w:tcMar>
          </w:tcPr>
          <w:p>
            <w:pPr>
              <w:spacing w:before="20" w:after="20" w:line="260" w:lineRule="auto"/>
            </w:pPr>
            <w:r>
              <w:rPr>
                <w:b/>
                <w:bCs/>
                <w:color w:val="5D4037"/>
              </w:rPr>
              <w:t>Acte</w:t>
            </w:r>
          </w:p>
        </w:tc>
        <w:tc>
          <w:tcPr>
            <w:tcW w:w="4560" w:type="dxa"/>
            <w:shd w:val="clear" w:color="auto" w:fill="EFEBE9"/>
            <w:tcMar>
              <w:top w:w="80" w:type="dxa"/>
              <w:bottom w:w="80" w:type="dxa"/>
              <w:left w:w="120" w:type="dxa"/>
              <w:right w:w="120" w:type="dxa"/>
            </w:tcMar>
          </w:tcPr>
          <w:p>
            <w:pPr>
              <w:spacing w:before="20" w:after="20" w:line="260" w:lineRule="auto"/>
            </w:pPr>
            <w:r>
              <w:rPr>
                <w:b/>
                <w:bCs/>
                <w:color w:val="5D4037"/>
              </w:rPr>
              <w:t>Lieux ouverts</w:t>
            </w:r>
          </w:p>
        </w:tc>
      </w:tr>
      <w:tr>
        <w:tc>
          <w:tcPr>
            <w:tcW w:w="2400" w:type="dxa"/>
            <w:tcMar>
              <w:top w:w="80" w:type="dxa"/>
              <w:bottom w:w="80" w:type="dxa"/>
              <w:left w:w="120" w:type="dxa"/>
              <w:right w:w="120" w:type="dxa"/>
            </w:tcMar>
          </w:tcPr>
          <w:p>
            <w:pPr>
              <w:spacing w:before="20" w:after="20" w:line="260" w:lineRule="auto"/>
            </w:pPr>
            <w:r>
              <w:rPr>
                <w:sz w:val="22"/>
                <w:szCs w:val="22"/>
              </w:rPr>
              <w:t>18h00</w:t>
            </w:r>
          </w:p>
        </w:tc>
        <w:tc>
          <w:tcPr>
            <w:tcW w:w="2400" w:type="dxa"/>
            <w:tcMar>
              <w:top w:w="80" w:type="dxa"/>
              <w:bottom w:w="80" w:type="dxa"/>
              <w:left w:w="120" w:type="dxa"/>
              <w:right w:w="120" w:type="dxa"/>
            </w:tcMar>
          </w:tcPr>
          <w:p>
            <w:pPr>
              <w:spacing w:before="20" w:after="20" w:line="260" w:lineRule="auto"/>
            </w:pPr>
            <w:r>
              <w:rPr>
                <w:sz w:val="22"/>
                <w:szCs w:val="22"/>
              </w:rPr>
              <w:t>Arrivée Chloé</w:t>
            </w:r>
          </w:p>
        </w:tc>
        <w:tc>
          <w:tcPr>
            <w:tcW w:w="4560" w:type="dxa"/>
            <w:tcMar>
              <w:top w:w="80" w:type="dxa"/>
              <w:bottom w:w="80" w:type="dxa"/>
              <w:left w:w="120" w:type="dxa"/>
              <w:right w:w="120" w:type="dxa"/>
            </w:tcMar>
          </w:tcPr>
          <w:p>
            <w:pPr>
              <w:spacing w:before="20" w:after="20" w:line="260" w:lineRule="auto"/>
            </w:pPr>
            <w:r>
              <w:rPr>
                <w:sz w:val="22"/>
                <w:szCs w:val="22"/>
              </w:rPr>
              <w:t>Jardin + Potager</w:t>
            </w:r>
          </w:p>
        </w:tc>
      </w:tr>
      <w:tr>
        <w:tc>
          <w:tcPr>
            <w:tcW w:w="2400" w:type="dxa"/>
            <w:tcMar>
              <w:top w:w="80" w:type="dxa"/>
              <w:bottom w:w="80" w:type="dxa"/>
              <w:left w:w="120" w:type="dxa"/>
              <w:right w:w="120" w:type="dxa"/>
            </w:tcMar>
          </w:tcPr>
          <w:p>
            <w:pPr>
              <w:spacing w:before="20" w:after="20" w:line="260" w:lineRule="auto"/>
            </w:pPr>
            <w:r>
              <w:rPr>
                <w:sz w:val="22"/>
                <w:szCs w:val="22"/>
              </w:rPr>
              <w:t>18h00 – 18h15</w:t>
            </w:r>
          </w:p>
        </w:tc>
        <w:tc>
          <w:tcPr>
            <w:tcW w:w="2400" w:type="dxa"/>
            <w:tcMar>
              <w:top w:w="80" w:type="dxa"/>
              <w:bottom w:w="80" w:type="dxa"/>
              <w:left w:w="120" w:type="dxa"/>
              <w:right w:w="120" w:type="dxa"/>
            </w:tcMar>
          </w:tcPr>
          <w:p>
            <w:pPr>
              <w:spacing w:before="20" w:after="20" w:line="260" w:lineRule="auto"/>
            </w:pPr>
            <w:r>
              <w:rPr>
                <w:sz w:val="22"/>
                <w:szCs w:val="22"/>
              </w:rPr>
              <w:t>Acte I</w:t>
            </w:r>
          </w:p>
        </w:tc>
        <w:tc>
          <w:tcPr>
            <w:tcW w:w="4560" w:type="dxa"/>
            <w:tcMar>
              <w:top w:w="80" w:type="dxa"/>
              <w:bottom w:w="80" w:type="dxa"/>
              <w:left w:w="120" w:type="dxa"/>
              <w:right w:w="120" w:type="dxa"/>
            </w:tcMar>
          </w:tcPr>
          <w:p>
            <w:pPr>
              <w:spacing w:before="20" w:after="20" w:line="260" w:lineRule="auto"/>
            </w:pPr>
            <w:r>
              <w:rPr>
                <w:sz w:val="22"/>
                <w:szCs w:val="22"/>
              </w:rPr>
              <w:t>Jardin + Potager</w:t>
            </w:r>
          </w:p>
        </w:tc>
      </w:tr>
      <w:tr>
        <w:tc>
          <w:tcPr>
            <w:tcW w:w="2400" w:type="dxa"/>
            <w:tcMar>
              <w:top w:w="80" w:type="dxa"/>
              <w:bottom w:w="80" w:type="dxa"/>
              <w:left w:w="120" w:type="dxa"/>
              <w:right w:w="120" w:type="dxa"/>
            </w:tcMar>
          </w:tcPr>
          <w:p>
            <w:pPr>
              <w:spacing w:before="20" w:after="20" w:line="260" w:lineRule="auto"/>
            </w:pPr>
            <w:r>
              <w:rPr>
                <w:sz w:val="22"/>
                <w:szCs w:val="22"/>
              </w:rPr>
              <w:t>18h15 – 18h30</w:t>
            </w:r>
          </w:p>
        </w:tc>
        <w:tc>
          <w:tcPr>
            <w:tcW w:w="2400" w:type="dxa"/>
            <w:tcMar>
              <w:top w:w="80" w:type="dxa"/>
              <w:bottom w:w="80" w:type="dxa"/>
              <w:left w:w="120" w:type="dxa"/>
              <w:right w:w="120" w:type="dxa"/>
            </w:tcMar>
          </w:tcPr>
          <w:p>
            <w:pPr>
              <w:spacing w:before="20" w:after="20" w:line="260" w:lineRule="auto"/>
            </w:pPr>
            <w:r>
              <w:rPr>
                <w:sz w:val="22"/>
                <w:szCs w:val="22"/>
              </w:rPr>
              <w:t>Acte II</w:t>
            </w:r>
          </w:p>
        </w:tc>
        <w:tc>
          <w:tcPr>
            <w:tcW w:w="4560" w:type="dxa"/>
            <w:tcMar>
              <w:top w:w="80" w:type="dxa"/>
              <w:bottom w:w="80" w:type="dxa"/>
              <w:left w:w="120" w:type="dxa"/>
              <w:right w:w="120" w:type="dxa"/>
            </w:tcMar>
          </w:tcPr>
          <w:p>
            <w:pPr>
              <w:spacing w:before="20" w:after="20" w:line="260" w:lineRule="auto"/>
            </w:pPr>
            <w:r>
              <w:rPr>
                <w:sz w:val="22"/>
                <w:szCs w:val="22"/>
              </w:rPr>
              <w:t>+ Salon du bar + Bar</w:t>
            </w:r>
          </w:p>
        </w:tc>
      </w:tr>
      <w:tr>
        <w:tc>
          <w:tcPr>
            <w:tcW w:w="2400" w:type="dxa"/>
            <w:tcMar>
              <w:top w:w="80" w:type="dxa"/>
              <w:bottom w:w="80" w:type="dxa"/>
              <w:left w:w="120" w:type="dxa"/>
              <w:right w:w="120" w:type="dxa"/>
            </w:tcMar>
          </w:tcPr>
          <w:p>
            <w:pPr>
              <w:spacing w:before="20" w:after="20" w:line="260" w:lineRule="auto"/>
            </w:pPr>
            <w:r>
              <w:rPr>
                <w:sz w:val="22"/>
                <w:szCs w:val="22"/>
              </w:rPr>
              <w:t>18h30 – 18h45</w:t>
            </w:r>
          </w:p>
        </w:tc>
        <w:tc>
          <w:tcPr>
            <w:tcW w:w="2400" w:type="dxa"/>
            <w:tcMar>
              <w:top w:w="80" w:type="dxa"/>
              <w:bottom w:w="80" w:type="dxa"/>
              <w:left w:w="120" w:type="dxa"/>
              <w:right w:w="120" w:type="dxa"/>
            </w:tcMar>
          </w:tcPr>
          <w:p>
            <w:pPr>
              <w:spacing w:before="20" w:after="20" w:line="260" w:lineRule="auto"/>
            </w:pPr>
            <w:r>
              <w:rPr>
                <w:sz w:val="22"/>
                <w:szCs w:val="22"/>
              </w:rPr>
              <w:t>Acte III</w:t>
            </w:r>
          </w:p>
        </w:tc>
        <w:tc>
          <w:tcPr>
            <w:tcW w:w="4560" w:type="dxa"/>
            <w:tcMar>
              <w:top w:w="80" w:type="dxa"/>
              <w:bottom w:w="80" w:type="dxa"/>
              <w:left w:w="120" w:type="dxa"/>
              <w:right w:w="120" w:type="dxa"/>
            </w:tcMar>
          </w:tcPr>
          <w:p>
            <w:pPr>
              <w:spacing w:before="20" w:after="20" w:line="260" w:lineRule="auto"/>
            </w:pPr>
            <w:r>
              <w:rPr>
                <w:sz w:val="22"/>
                <w:szCs w:val="22"/>
              </w:rPr>
              <w:t>+ Couloir + Chambres + Placard</w:t>
            </w:r>
          </w:p>
        </w:tc>
      </w:tr>
      <w:tr>
        <w:tc>
          <w:tcPr>
            <w:tcW w:w="2400" w:type="dxa"/>
            <w:tcMar>
              <w:top w:w="80" w:type="dxa"/>
              <w:bottom w:w="80" w:type="dxa"/>
              <w:left w:w="120" w:type="dxa"/>
              <w:right w:w="120" w:type="dxa"/>
            </w:tcMar>
          </w:tcPr>
          <w:p>
            <w:pPr>
              <w:spacing w:before="20" w:after="20" w:line="260" w:lineRule="auto"/>
            </w:pPr>
            <w:r>
              <w:rPr>
                <w:sz w:val="22"/>
                <w:szCs w:val="22"/>
              </w:rPr>
              <w:t>18h45 – 19h00</w:t>
            </w:r>
          </w:p>
        </w:tc>
        <w:tc>
          <w:tcPr>
            <w:tcW w:w="2400" w:type="dxa"/>
            <w:tcMar>
              <w:top w:w="80" w:type="dxa"/>
              <w:bottom w:w="80" w:type="dxa"/>
              <w:left w:w="120" w:type="dxa"/>
              <w:right w:w="120" w:type="dxa"/>
            </w:tcMar>
          </w:tcPr>
          <w:p>
            <w:pPr>
              <w:spacing w:before="20" w:after="20" w:line="260" w:lineRule="auto"/>
            </w:pPr>
            <w:r>
              <w:rPr>
                <w:sz w:val="22"/>
                <w:szCs w:val="22"/>
              </w:rPr>
              <w:t>Acte IV</w:t>
            </w:r>
          </w:p>
        </w:tc>
        <w:tc>
          <w:tcPr>
            <w:tcW w:w="4560" w:type="dxa"/>
            <w:tcMar>
              <w:top w:w="80" w:type="dxa"/>
              <w:bottom w:w="80" w:type="dxa"/>
              <w:left w:w="120" w:type="dxa"/>
              <w:right w:w="120" w:type="dxa"/>
            </w:tcMar>
          </w:tcPr>
          <w:p>
            <w:pPr>
              <w:spacing w:before="20" w:after="20" w:line="260" w:lineRule="auto"/>
            </w:pPr>
            <w:r>
              <w:rPr>
                <w:sz w:val="22"/>
                <w:szCs w:val="22"/>
              </w:rPr>
              <w:t>+ Dépendance, puis retour jardin</w:t>
            </w:r>
          </w:p>
        </w:tc>
      </w:tr>
      <w:tr>
        <w:tc>
          <w:tcPr>
            <w:tcW w:w="2400" w:type="dxa"/>
            <w:tcMar>
              <w:top w:w="80" w:type="dxa"/>
              <w:bottom w:w="80" w:type="dxa"/>
              <w:left w:w="120" w:type="dxa"/>
              <w:right w:w="120" w:type="dxa"/>
            </w:tcMar>
          </w:tcPr>
          <w:p>
            <w:pPr>
              <w:spacing w:before="20" w:after="20" w:line="260" w:lineRule="auto"/>
            </w:pPr>
            <w:r>
              <w:rPr>
                <w:sz w:val="22"/>
                <w:szCs w:val="22"/>
              </w:rPr>
              <w:t>19h00</w:t>
            </w:r>
          </w:p>
        </w:tc>
        <w:tc>
          <w:tcPr>
            <w:tcW w:w="2400" w:type="dxa"/>
            <w:tcMar>
              <w:top w:w="80" w:type="dxa"/>
              <w:bottom w:w="80" w:type="dxa"/>
              <w:left w:w="120" w:type="dxa"/>
              <w:right w:w="120" w:type="dxa"/>
            </w:tcMar>
          </w:tcPr>
          <w:p>
            <w:pPr>
              <w:spacing w:before="20" w:after="20" w:line="260" w:lineRule="auto"/>
            </w:pPr>
            <w:r>
              <w:rPr>
                <w:sz w:val="22"/>
                <w:szCs w:val="22"/>
              </w:rPr>
              <w:t>Dîner</w:t>
            </w:r>
          </w:p>
        </w:tc>
        <w:tc>
          <w:tcPr>
            <w:tcW w:w="4560" w:type="dxa"/>
            <w:tcMar>
              <w:top w:w="80" w:type="dxa"/>
              <w:bottom w:w="80" w:type="dxa"/>
              <w:left w:w="120" w:type="dxa"/>
              <w:right w:w="120" w:type="dxa"/>
            </w:tcMar>
          </w:tcPr>
          <w:p>
            <w:pPr>
              <w:spacing w:before="20" w:after="20" w:line="260" w:lineRule="auto"/>
            </w:pPr>
            <w:r>
              <w:rPr>
                <w:sz w:val="22"/>
                <w:szCs w:val="22"/>
              </w:rPr>
              <w:t>Tout est ouvert</w:t>
            </w:r>
          </w:p>
        </w:tc>
      </w:tr>
    </w:tbl>
    <w:p>
      <w:pPr>
        <w:pStyle w:val="Titre3"/>
        <w:spacing w:before="200" w:after="100"/>
      </w:pPr>
      <w:r>
        <w:rPr>
          <w:b/>
          <w:bCs/>
          <w:color w:val="795548"/>
        </w:rPr>
        <w:t>Lieux à ouvrir par acte (votre principale poignée de contrôle)</w:t>
      </w:r>
    </w:p>
    <w:p>
      <w:pPr>
        <w:spacing w:before="60" w:after="60" w:line="300" w:lineRule="auto"/>
        <w:jc w:val="both"/>
      </w:pPr>
      <w:r>
        <w:rPr>
          <w:b/>
          <w:bCs/>
        </w:rPr>
        <w:t>Acte I → II</w:t>
      </w:r>
      <w:r>
        <w:t xml:space="preserve"> : ouvrez le salon du bar et le bar quand Chloé a interrogé 3-4 convives et veut « voir où ils étaient au toast ».</w:t>
      </w:r>
    </w:p>
    <w:p>
      <w:pPr>
        <w:spacing w:before="60" w:after="60" w:line="300" w:lineRule="auto"/>
        <w:jc w:val="both"/>
      </w:pPr>
      <w:r>
        <w:rPr>
          <w:b/>
          <w:bCs/>
        </w:rPr>
        <w:t>Acte II → III</w:t>
      </w:r>
      <w:r>
        <w:t xml:space="preserve"> : ouvrez le couloir, les chambres et le placard quand Chloé évoque des déplacements suspects à l’intérieur.</w:t>
      </w:r>
    </w:p>
    <w:p>
      <w:pPr>
        <w:spacing w:before="60" w:after="60" w:line="300" w:lineRule="auto"/>
        <w:jc w:val="both"/>
      </w:pPr>
      <w:r>
        <w:rPr>
          <w:b/>
          <w:bCs/>
        </w:rPr>
        <w:t>Acte III → IV</w:t>
      </w:r>
      <w:r>
        <w:t xml:space="preserve"> : ouvrez la dépendance quand Chloé vous remet la clef récupérée sur Alicia.</w:t>
      </w:r>
    </w:p>
    <w:p>
      <w:pPr>
        <w:pStyle w:val="Titre3"/>
        <w:spacing w:before="200" w:after="100"/>
      </w:pPr>
      <w:r>
        <w:rPr>
          <w:b/>
          <w:bCs/>
          <w:color w:val="795548"/>
        </w:rPr>
        <w:t>Témoignages d’observation à provoquer (par acte)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800"/>
        <w:gridCol w:w="2800"/>
        <w:gridCol w:w="5760"/>
      </w:tblGrid>
      <w:tr>
        <w:trPr>
          <w:tblHeader/>
        </w:trPr>
        <w:tc>
          <w:tcPr>
            <w:tcW w:w="800" w:type="dxa"/>
            <w:shd w:val="clear" w:color="auto" w:fill="EFEBE9"/>
            <w:tcMar>
              <w:top w:w="80" w:type="dxa"/>
              <w:bottom w:w="80" w:type="dxa"/>
              <w:left w:w="120" w:type="dxa"/>
              <w:right w:w="120" w:type="dxa"/>
            </w:tcMar>
          </w:tcPr>
          <w:p>
            <w:pPr>
              <w:spacing w:before="20" w:after="20" w:line="260" w:lineRule="auto"/>
            </w:pPr>
            <w:r>
              <w:rPr>
                <w:b/>
                <w:bCs/>
                <w:color w:val="5D4037"/>
              </w:rPr>
              <w:t>Acte</w:t>
            </w:r>
          </w:p>
        </w:tc>
        <w:tc>
          <w:tcPr>
            <w:tcW w:w="2800" w:type="dxa"/>
            <w:shd w:val="clear" w:color="auto" w:fill="EFEBE9"/>
            <w:tcMar>
              <w:top w:w="80" w:type="dxa"/>
              <w:bottom w:w="80" w:type="dxa"/>
              <w:left w:w="120" w:type="dxa"/>
              <w:right w:w="120" w:type="dxa"/>
            </w:tcMar>
          </w:tcPr>
          <w:p>
            <w:pPr>
              <w:spacing w:before="20" w:after="20" w:line="260" w:lineRule="auto"/>
            </w:pPr>
            <w:r>
              <w:rPr>
                <w:b/>
                <w:bCs/>
                <w:color w:val="5D4037"/>
              </w:rPr>
              <w:t>Témoin</w:t>
            </w:r>
          </w:p>
        </w:tc>
        <w:tc>
          <w:tcPr>
            <w:tcW w:w="5760" w:type="dxa"/>
            <w:shd w:val="clear" w:color="auto" w:fill="EFEBE9"/>
            <w:tcMar>
              <w:top w:w="80" w:type="dxa"/>
              <w:bottom w:w="80" w:type="dxa"/>
              <w:left w:w="120" w:type="dxa"/>
              <w:right w:w="120" w:type="dxa"/>
            </w:tcMar>
          </w:tcPr>
          <w:p>
            <w:pPr>
              <w:spacing w:before="20" w:after="20" w:line="260" w:lineRule="auto"/>
            </w:pPr>
            <w:r>
              <w:rPr>
                <w:b/>
                <w:bCs/>
                <w:color w:val="5D4037"/>
              </w:rPr>
              <w:t>Témoignage clef</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Sir Tatoine</w:t>
            </w:r>
          </w:p>
        </w:tc>
        <w:tc>
          <w:tcPr>
            <w:tcW w:w="5760" w:type="dxa"/>
            <w:tcMar>
              <w:top w:w="80" w:type="dxa"/>
              <w:bottom w:w="80" w:type="dxa"/>
              <w:left w:w="120" w:type="dxa"/>
              <w:right w:w="120" w:type="dxa"/>
            </w:tcMar>
          </w:tcPr>
          <w:p>
            <w:pPr>
              <w:spacing w:before="20" w:after="20" w:line="260" w:lineRule="auto"/>
            </w:pPr>
            <w:r>
              <w:rPr>
                <w:sz w:val="22"/>
                <w:szCs w:val="22"/>
              </w:rPr>
              <w:t>Dispute Louis-Léa 16h20, geste de brûlure Louis au banc.</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Lady Victoria</w:t>
            </w:r>
          </w:p>
        </w:tc>
        <w:tc>
          <w:tcPr>
            <w:tcW w:w="5760" w:type="dxa"/>
            <w:tcMar>
              <w:top w:w="80" w:type="dxa"/>
              <w:bottom w:w="80" w:type="dxa"/>
              <w:left w:w="120" w:type="dxa"/>
              <w:right w:w="120" w:type="dxa"/>
            </w:tcMar>
          </w:tcPr>
          <w:p>
            <w:pPr>
              <w:spacing w:before="20" w:after="20" w:line="260" w:lineRule="auto"/>
            </w:pPr>
            <w:r>
              <w:rPr>
                <w:sz w:val="22"/>
                <w:szCs w:val="22"/>
              </w:rPr>
              <w:t>Découverte du corps. Baiser Marie-Léa au potager 16h50.</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Lady Boulet de Myrtilles (si on insiste)</w:t>
            </w:r>
          </w:p>
        </w:tc>
        <w:tc>
          <w:tcPr>
            <w:tcW w:w="5760" w:type="dxa"/>
            <w:tcMar>
              <w:top w:w="80" w:type="dxa"/>
              <w:bottom w:w="80" w:type="dxa"/>
              <w:left w:w="120" w:type="dxa"/>
              <w:right w:w="120" w:type="dxa"/>
            </w:tcMar>
          </w:tcPr>
          <w:p>
            <w:pPr>
              <w:spacing w:before="20" w:after="20" w:line="260" w:lineRule="auto"/>
            </w:pPr>
            <w:r>
              <w:rPr>
                <w:sz w:val="22"/>
                <w:szCs w:val="22"/>
              </w:rPr>
              <w:t>Dispute Gautier-Léa 16h15 depuis la fenêtre.</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Cloé Fischer</w:t>
            </w:r>
          </w:p>
        </w:tc>
        <w:tc>
          <w:tcPr>
            <w:tcW w:w="5760" w:type="dxa"/>
            <w:tcMar>
              <w:top w:w="80" w:type="dxa"/>
              <w:bottom w:w="80" w:type="dxa"/>
              <w:left w:w="120" w:type="dxa"/>
              <w:right w:w="120" w:type="dxa"/>
            </w:tcMar>
          </w:tcPr>
          <w:p>
            <w:pPr>
              <w:spacing w:before="20" w:after="20" w:line="260" w:lineRule="auto"/>
            </w:pPr>
            <w:r>
              <w:rPr>
                <w:sz w:val="22"/>
                <w:szCs w:val="22"/>
              </w:rPr>
              <w:t>Tatoine 17h05, Gautier 17h10, Louis 17h20.</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Silhouette aux manteaux 17h36. Anomalies sur Amandinette.</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Romanette</w:t>
            </w:r>
          </w:p>
        </w:tc>
        <w:tc>
          <w:tcPr>
            <w:tcW w:w="5760" w:type="dxa"/>
            <w:tcMar>
              <w:top w:w="80" w:type="dxa"/>
              <w:bottom w:w="80" w:type="dxa"/>
              <w:left w:w="120" w:type="dxa"/>
              <w:right w:w="120" w:type="dxa"/>
            </w:tcMar>
          </w:tcPr>
          <w:p>
            <w:pPr>
              <w:spacing w:before="20" w:after="20" w:line="260" w:lineRule="auto"/>
            </w:pPr>
            <w:r>
              <w:rPr>
                <w:sz w:val="22"/>
                <w:szCs w:val="22"/>
              </w:rPr>
              <w:t>Théodorette 17h20 couloir (PIVOT), Marie 16h55 potager, Amandinette pendant le toast.</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Cloé Fischer (PIVOT)</w:t>
            </w:r>
          </w:p>
        </w:tc>
        <w:tc>
          <w:tcPr>
            <w:tcW w:w="5760" w:type="dxa"/>
            <w:tcMar>
              <w:top w:w="80" w:type="dxa"/>
              <w:bottom w:w="80" w:type="dxa"/>
              <w:left w:w="120" w:type="dxa"/>
              <w:right w:w="120" w:type="dxa"/>
            </w:tcMar>
          </w:tcPr>
          <w:p>
            <w:pPr>
              <w:spacing w:before="20" w:after="20" w:line="260" w:lineRule="auto"/>
            </w:pPr>
            <w:r>
              <w:rPr>
                <w:sz w:val="22"/>
                <w:szCs w:val="22"/>
              </w:rPr>
              <w:t>Amandinette traverse le jardin à 17h32.</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Gautier cache la mallette 17h33. Alicia s’attarde au bar à 18h00.</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Victoria</w:t>
            </w:r>
          </w:p>
        </w:tc>
        <w:tc>
          <w:tcPr>
            <w:tcW w:w="5760" w:type="dxa"/>
            <w:tcMar>
              <w:top w:w="80" w:type="dxa"/>
              <w:bottom w:w="80" w:type="dxa"/>
              <w:left w:w="120" w:type="dxa"/>
              <w:right w:w="120" w:type="dxa"/>
            </w:tcMar>
          </w:tcPr>
          <w:p>
            <w:pPr>
              <w:spacing w:before="20" w:after="20" w:line="260" w:lineRule="auto"/>
            </w:pPr>
            <w:r>
              <w:rPr>
                <w:sz w:val="22"/>
                <w:szCs w:val="22"/>
              </w:rPr>
              <w:t>Alicia entre au bar à 17h58 (RAPPEL CRITIQUE).</w:t>
            </w:r>
          </w:p>
        </w:tc>
      </w:tr>
      <w:tr>
        <w:tc>
          <w:tcPr>
            <w:tcW w:w="800" w:type="dxa"/>
            <w:tcMar>
              <w:top w:w="80" w:type="dxa"/>
              <w:bottom w:w="80" w:type="dxa"/>
              <w:left w:w="120" w:type="dxa"/>
              <w:right w:w="120" w:type="dxa"/>
            </w:tcMar>
          </w:tcPr>
          <w:p>
            <w:pPr>
              <w:spacing w:before="20" w:after="20" w:line="260" w:lineRule="auto"/>
            </w:pPr>
            <w:r>
              <w:rPr>
                <w:sz w:val="22"/>
                <w:szCs w:val="22"/>
              </w:rPr>
              <w:t>IV</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Annuaires : Parisette branche manquante.</w:t>
            </w:r>
          </w:p>
        </w:tc>
      </w:tr>
    </w:tbl>
    <w:p>
      <w:pPr>
        <w:pStyle w:val="Titre2"/>
        <w:spacing w:before="280" w:after="140"/>
      </w:pPr>
      <w:r>
        <w:rPr>
          <w:b/>
          <w:bCs/>
          <w:color w:val="6D4C41"/>
          <w:sz w:val="30"/>
          <w:szCs w:val="30"/>
        </w:rPr>
        <w:t>Fiche de bord du MJ — page 2 : relances de blocage</w:t>
      </w:r>
    </w:p>
    <w:p>
      <w:pPr>
        <w:pStyle w:val="Titre3"/>
        <w:spacing w:before="200" w:after="100"/>
      </w:pPr>
      <w:r>
        <w:rPr>
          <w:b/>
          <w:bCs/>
          <w:color w:val="795548"/>
        </w:rPr>
        <w:t>Si Chloé patine, soufflez l’une de ces relances (au choix)</w:t>
      </w:r>
    </w:p>
    <w:p>
      <w:pPr>
        <w:spacing w:before="60" w:after="60" w:line="300" w:lineRule="auto"/>
        <w:jc w:val="both"/>
      </w:pPr>
      <w:r>
        <w:rPr>
          <w:b/>
          <w:bCs/>
        </w:rPr>
        <w:t>Acte I bloqué</w:t>
      </w:r>
      <w:r>
        <w:t xml:space="preserve"> :</w:t>
      </w:r>
    </w:p>
    <w:p>
      <w:pPr>
        <w:spacing w:before="60" w:after="60" w:line="300" w:lineRule="auto"/>
        <w:ind w:left="360"/>
        <w:jc w:val="both"/>
      </w:pPr>
      <w:r>
        <w:t>« Le banc semble avoir été occupé longtemps — on dirait qu’il y a eu beaucoup de cendres. »</w:t>
      </w:r>
    </w:p>
    <w:p>
      <w:pPr>
        <w:spacing w:before="60" w:after="60" w:line="300" w:lineRule="auto"/>
        <w:ind w:left="360"/>
        <w:jc w:val="both"/>
      </w:pPr>
      <w:r>
        <w:t>« La malle de rotin est là depuis longtemps. Je crois bien qu’elle appartient à Léa. »</w:t>
      </w:r>
    </w:p>
    <w:p>
      <w:pPr>
        <w:spacing w:before="60" w:after="60" w:line="300" w:lineRule="auto"/>
        <w:ind w:left="360"/>
        <w:jc w:val="both"/>
      </w:pPr>
      <w:r>
        <w:t>« Sir Tatoine est toujours au jardin l’après-midi. Il a une excellente vue sur le banc. »</w:t>
      </w:r>
    </w:p>
    <w:p>
      <w:pPr>
        <w:spacing w:before="60" w:after="60" w:line="300" w:lineRule="auto"/>
        <w:jc w:val="both"/>
      </w:pPr>
      <w:r>
        <w:rPr>
          <w:b/>
          <w:bCs/>
        </w:rPr>
        <w:t>Acte II bloqué</w:t>
      </w:r>
      <w:r>
        <w:t xml:space="preserve"> :</w:t>
      </w:r>
    </w:p>
    <w:p>
      <w:pPr>
        <w:spacing w:before="60" w:after="60" w:line="300" w:lineRule="auto"/>
        <w:ind w:left="360"/>
        <w:jc w:val="both"/>
      </w:pPr>
      <w:r>
        <w:t>« As-tu fouillé les manteaux sur les tabourets ? »</w:t>
      </w:r>
    </w:p>
    <w:p>
      <w:pPr>
        <w:spacing w:before="60" w:after="60" w:line="300" w:lineRule="auto"/>
        <w:ind w:left="360"/>
        <w:jc w:val="both"/>
      </w:pPr>
      <w:r>
        <w:t>« La flûte de Léa est encore sur le buffet, regarde-la attentivement. »</w:t>
      </w:r>
    </w:p>
    <w:p>
      <w:pPr>
        <w:spacing w:before="60" w:after="60" w:line="300" w:lineRule="auto"/>
        <w:ind w:left="360"/>
        <w:jc w:val="both"/>
      </w:pPr>
      <w:r>
        <w:t>« Romanette était près du piano. Elle voit le couloir et le hall depuis sa place. »</w:t>
      </w:r>
    </w:p>
    <w:p>
      <w:pPr>
        <w:spacing w:before="60" w:after="60" w:line="300" w:lineRule="auto"/>
        <w:jc w:val="both"/>
      </w:pPr>
      <w:r>
        <w:rPr>
          <w:b/>
          <w:bCs/>
        </w:rPr>
        <w:t>Acte III bloqué</w:t>
      </w:r>
      <w:r>
        <w:t xml:space="preserve"> :</w:t>
      </w:r>
    </w:p>
    <w:p>
      <w:pPr>
        <w:spacing w:before="60" w:after="60" w:line="300" w:lineRule="auto"/>
        <w:ind w:left="360"/>
        <w:jc w:val="both"/>
      </w:pPr>
      <w:r>
        <w:t>« Quelqu’un est passé pressé dans le couloir vers 17h33. Demande à Boulet de Myrtilles, elle l’a vu. »</w:t>
      </w:r>
    </w:p>
    <w:p>
      <w:pPr>
        <w:spacing w:before="60" w:after="60" w:line="300" w:lineRule="auto"/>
        <w:ind w:left="360"/>
        <w:jc w:val="both"/>
      </w:pPr>
      <w:r>
        <w:t>« Le tiroir du buffet du bar… je crois bien qu’il manque quelque chose. »</w:t>
      </w:r>
    </w:p>
    <w:p>
      <w:pPr>
        <w:spacing w:before="60" w:after="60" w:line="300" w:lineRule="auto"/>
        <w:ind w:left="360"/>
        <w:jc w:val="both"/>
      </w:pPr>
      <w:r>
        <w:t>« Alicia a eu une journée étrange. Elle est entrée au bar pendant les cris. »</w:t>
      </w:r>
    </w:p>
    <w:p>
      <w:pPr>
        <w:spacing w:before="60" w:after="60" w:line="300" w:lineRule="auto"/>
        <w:jc w:val="both"/>
      </w:pPr>
      <w:r>
        <w:rPr>
          <w:b/>
          <w:bCs/>
        </w:rPr>
        <w:t>Acte IV bloqué</w:t>
      </w:r>
      <w:r>
        <w:t xml:space="preserve"> :</w:t>
      </w:r>
    </w:p>
    <w:p>
      <w:pPr>
        <w:spacing w:before="60" w:after="60" w:line="300" w:lineRule="auto"/>
        <w:ind w:left="360"/>
        <w:jc w:val="both"/>
      </w:pPr>
      <w:r>
        <w:t>« Le carnet de Léa, première page : sa méthode est écrite. »</w:t>
      </w:r>
    </w:p>
    <w:p>
      <w:pPr>
        <w:spacing w:before="60" w:after="60" w:line="300" w:lineRule="auto"/>
        <w:ind w:left="360"/>
        <w:jc w:val="both"/>
      </w:pPr>
      <w:r>
        <w:t>« Le journal du carnet — entrée du samedi 6 juin : "Au grand large". »</w:t>
      </w:r>
    </w:p>
    <w:p>
      <w:pPr>
        <w:spacing w:before="60" w:after="60" w:line="300" w:lineRule="auto"/>
        <w:ind w:left="360"/>
        <w:jc w:val="both"/>
      </w:pPr>
      <w:r>
        <w:t>« A vaut un, G vaut sept, L vaut trois. Le code de la malle est 1-7-3. »</w:t>
      </w:r>
    </w:p>
    <w:p>
      <w:pPr>
        <w:spacing w:before="60" w:after="60" w:line="300" w:lineRule="auto"/>
        <w:ind w:left="360"/>
        <w:jc w:val="both"/>
      </w:pPr>
      <w:r>
        <w:t>« La malle de rotin du jardin contient quelque chose que tu n’as pas pu ouvrir tout à l’heure. »</w:t>
      </w:r>
    </w:p>
    <w:p>
      <w:pPr>
        <w:pStyle w:val="Titre3"/>
        <w:spacing w:before="200" w:after="100"/>
      </w:pPr>
      <w:r>
        <w:rPr>
          <w:b/>
          <w:bCs/>
          <w:color w:val="795548"/>
        </w:rPr>
        <w:t>Énigme finale du coffret — aide graduée</w:t>
      </w:r>
    </w:p>
    <w:p>
      <w:pPr>
        <w:spacing w:before="60" w:after="60" w:line="300" w:lineRule="auto"/>
        <w:jc w:val="both"/>
      </w:pPr>
      <w:r>
        <w:t xml:space="preserve">Niveau 1 : « La première page du carnet : sa méthode est encadrée. »</w:t>
      </w:r>
      <w:r>
        <w:rPr>
          <w:i/>
          <w:iCs/>
        </w:rPr>
        <w:t/>
      </w:r>
    </w:p>
    <w:p>
      <w:pPr>
        <w:spacing w:before="60" w:after="60" w:line="300" w:lineRule="auto"/>
        <w:jc w:val="both"/>
      </w:pPr>
      <w:r>
        <w:t xml:space="preserve">Niveau 2 : « Le journal du carnet — entrée du samedi 6 juin. »</w:t>
      </w:r>
      <w:r>
        <w:rPr>
          <w:i/>
          <w:iCs/>
        </w:rPr>
        <w:t/>
      </w:r>
    </w:p>
    <w:p>
      <w:pPr>
        <w:spacing w:before="60" w:after="60" w:line="300" w:lineRule="auto"/>
        <w:jc w:val="both"/>
      </w:pPr>
      <w:r>
        <w:t xml:space="preserve">Niveau 3 : « "Au grand large" — A=1, G=7, L=3. Code 1-7-3. »</w:t>
      </w:r>
      <w:r>
        <w:rPr>
          <w:i/>
          <w:iCs/>
        </w:rPr>
        <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Préparation matérielle</w:t>
      </w:r>
    </w:p>
    <w:p>
      <w:pPr>
        <w:spacing w:before="60" w:after="60" w:line="300" w:lineRule="auto"/>
        <w:jc w:val="both"/>
      </w:pPr>
      <w:r>
        <w:t>Tout doit être en place avant l’arrivée du premier invité (vers 15h30). Vous, Sir Amaury, faites le tour des lieux une dernière fois.</w:t>
      </w:r>
    </w:p>
    <w:p>
      <w:pPr>
        <w:pStyle w:val="Titre3"/>
        <w:spacing w:before="200" w:after="100"/>
      </w:pPr>
      <w:r>
        <w:rPr>
          <w:b/>
          <w:bCs/>
          <w:color w:val="795548"/>
        </w:rPr>
        <w:t>Vue d’ensemble — les objets à placer</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2800"/>
        <w:gridCol w:w="43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2800" w:type="dxa"/>
            <w:shd w:val="clear" w:color="auto" w:fill="EFEBE9"/>
            <w:tcMar>
              <w:top w:w="80" w:type="dxa"/>
              <w:bottom w:w="80" w:type="dxa"/>
              <w:left w:w="120" w:type="dxa"/>
              <w:right w:w="120" w:type="dxa"/>
            </w:tcMar>
          </w:tcPr>
          <w:p>
            <w:pPr>
              <w:spacing w:before="20" w:after="20" w:line="260" w:lineRule="auto"/>
            </w:pPr>
            <w:r>
              <w:rPr>
                <w:b/>
                <w:bCs/>
                <w:color w:val="5D4037"/>
              </w:rPr>
              <w:t>Objet</w:t>
            </w:r>
          </w:p>
        </w:tc>
        <w:tc>
          <w:tcPr>
            <w:tcW w:w="4360" w:type="dxa"/>
            <w:shd w:val="clear" w:color="auto" w:fill="EFEBE9"/>
            <w:tcMar>
              <w:top w:w="80" w:type="dxa"/>
              <w:bottom w:w="80" w:type="dxa"/>
              <w:left w:w="120" w:type="dxa"/>
              <w:right w:w="120" w:type="dxa"/>
            </w:tcMar>
          </w:tcPr>
          <w:p>
            <w:pPr>
              <w:spacing w:before="20" w:after="20" w:line="260" w:lineRule="auto"/>
            </w:pPr>
            <w:r>
              <w:rPr>
                <w:b/>
                <w:bCs/>
                <w:color w:val="5D4037"/>
              </w:rPr>
              <w:t>Détail</w:t>
            </w:r>
          </w:p>
        </w:tc>
      </w:tr>
      <w:tr>
        <w:tc>
          <w:tcPr>
            <w:tcW w:w="2200" w:type="dxa"/>
            <w:tcMar>
              <w:top w:w="80" w:type="dxa"/>
              <w:bottom w:w="80" w:type="dxa"/>
              <w:left w:w="120" w:type="dxa"/>
              <w:right w:w="120" w:type="dxa"/>
            </w:tcMar>
          </w:tcPr>
          <w:p>
            <w:pPr>
              <w:spacing w:before="20" w:after="20" w:line="260" w:lineRule="auto"/>
            </w:pPr>
            <w:r>
              <w:rPr>
                <w:sz w:val="22"/>
                <w:szCs w:val="22"/>
              </w:rPr>
              <w:t>Jardin — banc</w:t>
            </w:r>
          </w:p>
        </w:tc>
        <w:tc>
          <w:tcPr>
            <w:tcW w:w="2800" w:type="dxa"/>
            <w:tcMar>
              <w:top w:w="80" w:type="dxa"/>
              <w:bottom w:w="80" w:type="dxa"/>
              <w:left w:w="120" w:type="dxa"/>
              <w:right w:w="120" w:type="dxa"/>
            </w:tcMar>
          </w:tcPr>
          <w:p>
            <w:pPr>
              <w:spacing w:before="20" w:after="20" w:line="260" w:lineRule="auto"/>
            </w:pPr>
            <w:r>
              <w:rPr>
                <w:sz w:val="22"/>
                <w:szCs w:val="22"/>
              </w:rPr>
              <w:t>Cendrier rempli de mégots</w:t>
            </w:r>
          </w:p>
        </w:tc>
        <w:tc>
          <w:tcPr>
            <w:tcW w:w="4360" w:type="dxa"/>
            <w:tcMar>
              <w:top w:w="80" w:type="dxa"/>
              <w:bottom w:w="80" w:type="dxa"/>
              <w:left w:w="120" w:type="dxa"/>
              <w:right w:w="120" w:type="dxa"/>
            </w:tcMar>
          </w:tcPr>
          <w:p>
            <w:pPr>
              <w:spacing w:before="20" w:after="20" w:line="260" w:lineRule="auto"/>
            </w:pPr>
            <w:r>
              <w:rPr>
                <w:sz w:val="22"/>
                <w:szCs w:val="22"/>
              </w:rPr>
              <w:t>Témoigne du long stationnement de Louis.</w:t>
            </w:r>
          </w:p>
        </w:tc>
      </w:tr>
      <w:tr>
        <w:tc>
          <w:tcPr>
            <w:tcW w:w="2200" w:type="dxa"/>
            <w:tcMar>
              <w:top w:w="80" w:type="dxa"/>
              <w:bottom w:w="80" w:type="dxa"/>
              <w:left w:w="120" w:type="dxa"/>
              <w:right w:w="120" w:type="dxa"/>
            </w:tcMar>
          </w:tcPr>
          <w:p>
            <w:pPr>
              <w:spacing w:before="20" w:after="20" w:line="260" w:lineRule="auto"/>
            </w:pPr>
            <w:r>
              <w:rPr>
                <w:sz w:val="22"/>
                <w:szCs w:val="22"/>
              </w:rPr>
              <w:t>Jardin — sous un caillou près du banc</w:t>
            </w:r>
          </w:p>
        </w:tc>
        <w:tc>
          <w:tcPr>
            <w:tcW w:w="2800" w:type="dxa"/>
            <w:tcMar>
              <w:top w:w="80" w:type="dxa"/>
              <w:bottom w:w="80" w:type="dxa"/>
              <w:left w:w="120" w:type="dxa"/>
              <w:right w:w="120" w:type="dxa"/>
            </w:tcMar>
          </w:tcPr>
          <w:p>
            <w:pPr>
              <w:spacing w:before="20" w:after="20" w:line="260" w:lineRule="auto"/>
            </w:pPr>
            <w:r>
              <w:rPr>
                <w:sz w:val="22"/>
                <w:szCs w:val="22"/>
              </w:rPr>
              <w:t>Mot de Léa (papier légèrement carbonisé)</w:t>
            </w:r>
          </w:p>
        </w:tc>
        <w:tc>
          <w:tcPr>
            <w:tcW w:w="4360" w:type="dxa"/>
            <w:tcMar>
              <w:top w:w="80" w:type="dxa"/>
              <w:bottom w:w="80" w:type="dxa"/>
              <w:left w:w="120" w:type="dxa"/>
              <w:right w:w="120" w:type="dxa"/>
            </w:tcMar>
          </w:tcPr>
          <w:p>
            <w:pPr>
              <w:spacing w:before="20" w:after="20" w:line="260" w:lineRule="auto"/>
            </w:pPr>
            <w:r>
              <w:rPr>
                <w:sz w:val="22"/>
                <w:szCs w:val="22"/>
              </w:rPr>
              <w:t>« Mon cher Lord Louis-Marc, on porte certains secrets cinq années entières avant qu’une plume étrangère ne les surprenne. Je sais — pour Gautier, et pour vous. Cinq cents livres, samedi soir sans faute, et la rumeur s’éteint dans l’œuf. — L. »</w:t>
            </w:r>
          </w:p>
        </w:tc>
      </w:tr>
      <w:tr>
        <w:tc>
          <w:tcPr>
            <w:tcW w:w="2200" w:type="dxa"/>
            <w:tcMar>
              <w:top w:w="80" w:type="dxa"/>
              <w:bottom w:w="80" w:type="dxa"/>
              <w:left w:w="120" w:type="dxa"/>
              <w:right w:w="120" w:type="dxa"/>
            </w:tcMar>
          </w:tcPr>
          <w:p>
            <w:pPr>
              <w:spacing w:before="20" w:after="20" w:line="260" w:lineRule="auto"/>
            </w:pPr>
            <w:r>
              <w:rPr>
                <w:sz w:val="22"/>
                <w:szCs w:val="22"/>
              </w:rPr>
              <w:t>Jardin — cendres du barbecue</w:t>
            </w:r>
          </w:p>
        </w:tc>
        <w:tc>
          <w:tcPr>
            <w:tcW w:w="2800" w:type="dxa"/>
            <w:tcMar>
              <w:top w:w="80" w:type="dxa"/>
              <w:bottom w:w="80" w:type="dxa"/>
              <w:left w:w="120" w:type="dxa"/>
              <w:right w:w="120" w:type="dxa"/>
            </w:tcMar>
          </w:tcPr>
          <w:p>
            <w:pPr>
              <w:spacing w:before="20" w:after="20" w:line="260" w:lineRule="auto"/>
            </w:pPr>
            <w:r>
              <w:rPr>
                <w:sz w:val="22"/>
                <w:szCs w:val="22"/>
              </w:rPr>
              <w:t>Fragment de papier brûlé</w:t>
            </w:r>
          </w:p>
        </w:tc>
        <w:tc>
          <w:tcPr>
            <w:tcW w:w="4360" w:type="dxa"/>
            <w:tcMar>
              <w:top w:w="80" w:type="dxa"/>
              <w:bottom w:w="80" w:type="dxa"/>
              <w:left w:w="120" w:type="dxa"/>
              <w:right w:w="120" w:type="dxa"/>
            </w:tcMar>
          </w:tcPr>
          <w:p>
            <w:pPr>
              <w:spacing w:before="20" w:after="20" w:line="260" w:lineRule="auto"/>
            </w:pPr>
            <w:r>
              <w:rPr>
                <w:sz w:val="22"/>
                <w:szCs w:val="22"/>
              </w:rPr>
              <w:t>« ...la Grande Leu... » + signature partielle « ...e Pavy » (fin de « Léa de Pavy » — c’est une lettre signée). Allumer le barbecue brièvement avant la partie.</w:t>
            </w:r>
          </w:p>
        </w:tc>
      </w:tr>
      <w:tr>
        <w:tc>
          <w:tcPr>
            <w:tcW w:w="2200" w:type="dxa"/>
            <w:tcMar>
              <w:top w:w="80" w:type="dxa"/>
              <w:bottom w:w="80" w:type="dxa"/>
              <w:left w:w="120" w:type="dxa"/>
              <w:right w:w="120" w:type="dxa"/>
            </w:tcMar>
          </w:tcPr>
          <w:p>
            <w:pPr>
              <w:spacing w:before="20" w:after="20" w:line="260" w:lineRule="auto"/>
            </w:pPr>
            <w:r>
              <w:rPr>
                <w:sz w:val="22"/>
                <w:szCs w:val="22"/>
              </w:rPr>
              <w:t>Jardin — malle de rotin</w:t>
            </w:r>
          </w:p>
        </w:tc>
        <w:tc>
          <w:tcPr>
            <w:tcW w:w="2800" w:type="dxa"/>
            <w:tcMar>
              <w:top w:w="80" w:type="dxa"/>
              <w:bottom w:w="80" w:type="dxa"/>
              <w:left w:w="120" w:type="dxa"/>
              <w:right w:w="120" w:type="dxa"/>
            </w:tcMar>
          </w:tcPr>
          <w:p>
            <w:pPr>
              <w:spacing w:before="20" w:after="20" w:line="260" w:lineRule="auto"/>
            </w:pPr>
            <w:r>
              <w:rPr>
                <w:sz w:val="22"/>
                <w:szCs w:val="22"/>
              </w:rPr>
              <w:t>Boîte en bois cadenassée + objets divers</w:t>
            </w:r>
          </w:p>
        </w:tc>
        <w:tc>
          <w:tcPr>
            <w:tcW w:w="4360" w:type="dxa"/>
            <w:tcMar>
              <w:top w:w="80" w:type="dxa"/>
              <w:bottom w:w="80" w:type="dxa"/>
              <w:left w:w="120" w:type="dxa"/>
              <w:right w:w="120" w:type="dxa"/>
            </w:tcMar>
          </w:tcPr>
          <w:p>
            <w:pPr>
              <w:spacing w:before="20" w:after="20" w:line="260" w:lineRule="auto"/>
            </w:pPr>
            <w:r>
              <w:rPr>
                <w:sz w:val="22"/>
                <w:szCs w:val="22"/>
              </w:rPr>
              <w:t>Cadenas 3 chiffres réglé sur 1-7-3. Contenu : vrai acte de naissance Amandinette de la Grande Leuleu + lettre de Léa du 5 juin. Autour : châle, livre annoté, éventail.</w:t>
            </w:r>
          </w:p>
        </w:tc>
      </w:tr>
      <w:tr>
        <w:tc>
          <w:tcPr>
            <w:tcW w:w="2200" w:type="dxa"/>
            <w:tcMar>
              <w:top w:w="80" w:type="dxa"/>
              <w:bottom w:w="80" w:type="dxa"/>
              <w:left w:w="120" w:type="dxa"/>
              <w:right w:w="120" w:type="dxa"/>
            </w:tcMar>
          </w:tcPr>
          <w:p>
            <w:pPr>
              <w:spacing w:before="20" w:after="20" w:line="260" w:lineRule="auto"/>
            </w:pPr>
            <w:r>
              <w:rPr>
                <w:sz w:val="22"/>
                <w:szCs w:val="22"/>
              </w:rPr>
              <w:t>Salon du bar — buffet</w:t>
            </w:r>
          </w:p>
        </w:tc>
        <w:tc>
          <w:tcPr>
            <w:tcW w:w="2800" w:type="dxa"/>
            <w:tcMar>
              <w:top w:w="80" w:type="dxa"/>
              <w:bottom w:w="80" w:type="dxa"/>
              <w:left w:w="120" w:type="dxa"/>
              <w:right w:w="120" w:type="dxa"/>
            </w:tcMar>
          </w:tcPr>
          <w:p>
            <w:pPr>
              <w:spacing w:before="20" w:after="20" w:line="260" w:lineRule="auto"/>
            </w:pPr>
            <w:r>
              <w:rPr>
                <w:sz w:val="22"/>
                <w:szCs w:val="22"/>
              </w:rPr>
              <w:t>Flûte de Léa</w:t>
            </w:r>
          </w:p>
        </w:tc>
        <w:tc>
          <w:tcPr>
            <w:tcW w:w="4360" w:type="dxa"/>
            <w:tcMar>
              <w:top w:w="80" w:type="dxa"/>
              <w:bottom w:w="80" w:type="dxa"/>
              <w:left w:w="120" w:type="dxa"/>
              <w:right w:w="120" w:type="dxa"/>
            </w:tcMar>
          </w:tcPr>
          <w:p>
            <w:pPr>
              <w:spacing w:before="20" w:after="20" w:line="260" w:lineRule="auto"/>
            </w:pPr>
            <w:r>
              <w:rPr>
                <w:sz w:val="22"/>
                <w:szCs w:val="22"/>
              </w:rPr>
              <w:t>Tâche ambrée légère, à conserver intacte.</w:t>
            </w:r>
          </w:p>
        </w:tc>
      </w:tr>
      <w:tr>
        <w:tc>
          <w:tcPr>
            <w:tcW w:w="2200" w:type="dxa"/>
            <w:tcMar>
              <w:top w:w="80" w:type="dxa"/>
              <w:bottom w:w="80" w:type="dxa"/>
              <w:left w:w="120" w:type="dxa"/>
              <w:right w:w="120" w:type="dxa"/>
            </w:tcMar>
          </w:tcPr>
          <w:p>
            <w:pPr>
              <w:spacing w:before="20" w:after="20" w:line="260" w:lineRule="auto"/>
            </w:pPr>
            <w:r>
              <w:rPr>
                <w:sz w:val="22"/>
                <w:szCs w:val="22"/>
              </w:rPr>
              <w:t>Salon du bar — buffet (tiroir)</w:t>
            </w:r>
          </w:p>
        </w:tc>
        <w:tc>
          <w:tcPr>
            <w:tcW w:w="2800" w:type="dxa"/>
            <w:tcMar>
              <w:top w:w="80" w:type="dxa"/>
              <w:bottom w:w="80" w:type="dxa"/>
              <w:left w:w="120" w:type="dxa"/>
              <w:right w:w="120" w:type="dxa"/>
            </w:tcMar>
          </w:tcPr>
          <w:p>
            <w:pPr>
              <w:spacing w:before="20" w:after="20" w:line="260" w:lineRule="auto"/>
            </w:pPr>
            <w:r>
              <w:rPr>
                <w:sz w:val="22"/>
                <w:szCs w:val="22"/>
              </w:rPr>
              <w:t>Tiroir VIDE de la clef</w:t>
            </w:r>
          </w:p>
        </w:tc>
        <w:tc>
          <w:tcPr>
            <w:tcW w:w="4360" w:type="dxa"/>
            <w:tcMar>
              <w:top w:w="80" w:type="dxa"/>
              <w:bottom w:w="80" w:type="dxa"/>
              <w:left w:w="120" w:type="dxa"/>
              <w:right w:w="120" w:type="dxa"/>
            </w:tcMar>
          </w:tcPr>
          <w:p>
            <w:pPr>
              <w:spacing w:before="20" w:after="20" w:line="260" w:lineRule="auto"/>
            </w:pPr>
            <w:r>
              <w:rPr>
                <w:sz w:val="22"/>
                <w:szCs w:val="22"/>
              </w:rPr>
              <w:t>La clef de la dépendance était là habituellement. Maintenant absente (Alicia l’a prise).</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de Nicolas avec fiole vide</w:t>
            </w:r>
          </w:p>
        </w:tc>
        <w:tc>
          <w:tcPr>
            <w:tcW w:w="4360" w:type="dxa"/>
            <w:tcMar>
              <w:top w:w="80" w:type="dxa"/>
              <w:bottom w:w="80" w:type="dxa"/>
              <w:left w:w="120" w:type="dxa"/>
              <w:right w:w="120" w:type="dxa"/>
            </w:tcMar>
          </w:tcPr>
          <w:p>
            <w:pPr>
              <w:spacing w:before="20" w:after="20" w:line="260" w:lineRule="auto"/>
            </w:pPr>
            <w:r>
              <w:rPr>
                <w:sz w:val="22"/>
                <w:szCs w:val="22"/>
              </w:rPr>
              <w:t>Fiole en verre étiquetée « digitaline ». Planter dans une poche extérieure visible.</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de Théodorette avec lettre</w:t>
            </w:r>
          </w:p>
        </w:tc>
        <w:tc>
          <w:tcPr>
            <w:tcW w:w="4360" w:type="dxa"/>
            <w:tcMar>
              <w:top w:w="80" w:type="dxa"/>
              <w:bottom w:w="80" w:type="dxa"/>
              <w:left w:w="120" w:type="dxa"/>
              <w:right w:w="120" w:type="dxa"/>
            </w:tcMar>
          </w:tcPr>
          <w:p>
            <w:pPr>
              <w:spacing w:before="20" w:after="20" w:line="260" w:lineRule="auto"/>
            </w:pPr>
            <w:r>
              <w:rPr>
                <w:sz w:val="22"/>
                <w:szCs w:val="22"/>
              </w:rPr>
              <w:t>Pliée en poche intérieure : « Monsieur le Duc, la diplomatie de Vienne n’épargne jamais les imprudents — et je crains qu’une certaine note confidentielle n’ait laissé plus de traces qu’on ne le souhaiterait. Mille cinq cents livres me feront perdre le fil de cette rumeur. — L. »</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d’Alicia (Acte IV uniquement)</w:t>
            </w:r>
          </w:p>
        </w:tc>
        <w:tc>
          <w:tcPr>
            <w:tcW w:w="4360" w:type="dxa"/>
            <w:tcMar>
              <w:top w:w="80" w:type="dxa"/>
              <w:bottom w:w="80" w:type="dxa"/>
              <w:left w:w="120" w:type="dxa"/>
              <w:right w:w="120" w:type="dxa"/>
            </w:tcMar>
          </w:tcPr>
          <w:p>
            <w:pPr>
              <w:spacing w:before="20" w:after="20" w:line="260" w:lineRule="auto"/>
            </w:pPr>
            <w:r>
              <w:rPr>
                <w:sz w:val="22"/>
                <w:szCs w:val="22"/>
              </w:rPr>
              <w:t>Doublure dissimulant la clef de la dépendance, à révéler quand Alicia craque.</w:t>
            </w:r>
          </w:p>
        </w:tc>
      </w:tr>
      <w:tr>
        <w:tc>
          <w:tcPr>
            <w:tcW w:w="2200" w:type="dxa"/>
            <w:tcMar>
              <w:top w:w="80" w:type="dxa"/>
              <w:bottom w:w="80" w:type="dxa"/>
              <w:left w:w="120" w:type="dxa"/>
              <w:right w:w="120" w:type="dxa"/>
            </w:tcMar>
          </w:tcPr>
          <w:p>
            <w:pPr>
              <w:spacing w:before="20" w:after="20" w:line="260" w:lineRule="auto"/>
            </w:pPr>
            <w:r>
              <w:rPr>
                <w:sz w:val="22"/>
                <w:szCs w:val="22"/>
              </w:rPr>
              <w:t>Couloir intérieur — placard</w:t>
            </w:r>
          </w:p>
        </w:tc>
        <w:tc>
          <w:tcPr>
            <w:tcW w:w="2800" w:type="dxa"/>
            <w:tcMar>
              <w:top w:w="80" w:type="dxa"/>
              <w:bottom w:w="80" w:type="dxa"/>
              <w:left w:w="120" w:type="dxa"/>
              <w:right w:w="120" w:type="dxa"/>
            </w:tcMar>
          </w:tcPr>
          <w:p>
            <w:pPr>
              <w:spacing w:before="20" w:after="20" w:line="260" w:lineRule="auto"/>
            </w:pPr>
            <w:r>
              <w:rPr>
                <w:sz w:val="22"/>
                <w:szCs w:val="22"/>
              </w:rPr>
              <w:t>Mallette de Gautier</w:t>
            </w:r>
          </w:p>
        </w:tc>
        <w:tc>
          <w:tcPr>
            <w:tcW w:w="4360" w:type="dxa"/>
            <w:tcMar>
              <w:top w:w="80" w:type="dxa"/>
              <w:bottom w:w="80" w:type="dxa"/>
              <w:left w:w="120" w:type="dxa"/>
              <w:right w:w="120" w:type="dxa"/>
            </w:tcMar>
          </w:tcPr>
          <w:p>
            <w:pPr>
              <w:spacing w:before="20" w:after="20" w:line="260" w:lineRule="auto"/>
            </w:pPr>
            <w:r>
              <w:rPr>
                <w:sz w:val="22"/>
                <w:szCs w:val="22"/>
              </w:rPr>
              <w:t>Cuir, fermée. Contenu : 5000 livres en liquide + plan du Domaine avec dépendance entourée + note « Mon cher Lord, samedi six juin, dix-sept heures trente, à la dépendance. La totalité, je vous prie — point une livre de moins. — L. »</w:t>
            </w:r>
          </w:p>
        </w:tc>
      </w:tr>
      <w:tr>
        <w:tc>
          <w:tcPr>
            <w:tcW w:w="2200" w:type="dxa"/>
            <w:tcMar>
              <w:top w:w="80" w:type="dxa"/>
              <w:bottom w:w="80" w:type="dxa"/>
              <w:left w:w="120" w:type="dxa"/>
              <w:right w:w="120" w:type="dxa"/>
            </w:tcMar>
          </w:tcPr>
          <w:p>
            <w:pPr>
              <w:spacing w:before="20" w:after="20" w:line="260" w:lineRule="auto"/>
            </w:pPr>
            <w:r>
              <w:rPr>
                <w:sz w:val="22"/>
                <w:szCs w:val="22"/>
              </w:rPr>
              <w:t>Dépendance — atelier de Léa</w:t>
            </w:r>
          </w:p>
        </w:tc>
        <w:tc>
          <w:tcPr>
            <w:tcW w:w="2800" w:type="dxa"/>
            <w:tcMar>
              <w:top w:w="80" w:type="dxa"/>
              <w:bottom w:w="80" w:type="dxa"/>
              <w:left w:w="120" w:type="dxa"/>
              <w:right w:w="120" w:type="dxa"/>
            </w:tcMar>
          </w:tcPr>
          <w:p>
            <w:pPr>
              <w:spacing w:before="20" w:after="20" w:line="260" w:lineRule="auto"/>
            </w:pPr>
            <w:r>
              <w:rPr>
                <w:sz w:val="22"/>
                <w:szCs w:val="22"/>
              </w:rPr>
              <w:t>Paquet de lettres « Alicia → N. »</w:t>
            </w:r>
          </w:p>
        </w:tc>
        <w:tc>
          <w:tcPr>
            <w:tcW w:w="4360" w:type="dxa"/>
            <w:tcMar>
              <w:top w:w="80" w:type="dxa"/>
              <w:bottom w:w="80" w:type="dxa"/>
              <w:left w:w="120" w:type="dxa"/>
              <w:right w:w="120" w:type="dxa"/>
            </w:tcMar>
          </w:tcPr>
          <w:p>
            <w:pPr>
              <w:spacing w:before="20" w:after="20" w:line="260" w:lineRule="auto"/>
            </w:pPr>
            <w:r>
              <w:rPr>
                <w:sz w:val="22"/>
                <w:szCs w:val="22"/>
              </w:rPr>
              <w:t>22 lettres tendres, ruban de soie.</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Paquet de lettres « Marie » (par Léa)</w:t>
            </w:r>
          </w:p>
        </w:tc>
        <w:tc>
          <w:tcPr>
            <w:tcW w:w="4360" w:type="dxa"/>
            <w:tcMar>
              <w:top w:w="80" w:type="dxa"/>
              <w:bottom w:w="80" w:type="dxa"/>
              <w:left w:w="120" w:type="dxa"/>
              <w:right w:w="120" w:type="dxa"/>
            </w:tcMar>
          </w:tcPr>
          <w:p>
            <w:pPr>
              <w:spacing w:before="20" w:after="20" w:line="260" w:lineRule="auto"/>
            </w:pPr>
            <w:r>
              <w:rPr>
                <w:sz w:val="22"/>
                <w:szCs w:val="22"/>
              </w:rPr>
              <w:t>3-4 lettres dans une boîte de papier japonais.</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Carnet codé de Léa</w:t>
            </w:r>
          </w:p>
        </w:tc>
        <w:tc>
          <w:tcPr>
            <w:tcW w:w="4360" w:type="dxa"/>
            <w:tcMar>
              <w:top w:w="80" w:type="dxa"/>
              <w:bottom w:w="80" w:type="dxa"/>
              <w:left w:w="120" w:type="dxa"/>
              <w:right w:w="120" w:type="dxa"/>
            </w:tcMar>
          </w:tcPr>
          <w:p>
            <w:pPr>
              <w:spacing w:before="20" w:after="20" w:line="260" w:lineRule="auto"/>
            </w:pPr>
            <w:r>
              <w:rPr>
                <w:sz w:val="22"/>
                <w:szCs w:val="22"/>
              </w:rPr>
              <w:t>Reproduction : page 1 — grille A=1…Z=9 + règle « initiales de ma phrase du jour ». Pages suivantes — journal de bord (5 entrées récentes), entrée du samedi 6 juin : « Au grand large » (encadrée comme "aujourd’hui"). Les comptes de chantage sont sur un cahier séparé dans le tiroir (optionnel).</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Notes de recherche de Léa</w:t>
            </w:r>
          </w:p>
        </w:tc>
        <w:tc>
          <w:tcPr>
            <w:tcW w:w="4360" w:type="dxa"/>
            <w:tcMar>
              <w:top w:w="80" w:type="dxa"/>
              <w:bottom w:w="80" w:type="dxa"/>
              <w:left w:w="120" w:type="dxa"/>
              <w:right w:w="120" w:type="dxa"/>
            </w:tcMar>
          </w:tcPr>
          <w:p>
            <w:pPr>
              <w:spacing w:before="20" w:after="20" w:line="260" w:lineRule="auto"/>
            </w:pPr>
            <w:r>
              <w:rPr>
                <w:sz w:val="22"/>
                <w:szCs w:val="22"/>
              </w:rPr>
              <w:t>Notes manuscrites « Les Servantes » + identification A.G.L.</w:t>
            </w:r>
          </w:p>
        </w:tc>
      </w:tr>
      <w:tr>
        <w:tc>
          <w:tcPr>
            <w:tcW w:w="2200" w:type="dxa"/>
            <w:tcMar>
              <w:top w:w="80" w:type="dxa"/>
              <w:bottom w:w="80" w:type="dxa"/>
              <w:left w:w="120" w:type="dxa"/>
              <w:right w:w="120" w:type="dxa"/>
            </w:tcMar>
          </w:tcPr>
          <w:p>
            <w:pPr>
              <w:spacing w:before="20" w:after="20" w:line="260" w:lineRule="auto"/>
            </w:pPr>
            <w:r>
              <w:rPr>
                <w:sz w:val="22"/>
                <w:szCs w:val="22"/>
              </w:rPr>
              <w:t>Dépendance — sol</w:t>
            </w:r>
          </w:p>
        </w:tc>
        <w:tc>
          <w:tcPr>
            <w:tcW w:w="2800" w:type="dxa"/>
            <w:tcMar>
              <w:top w:w="80" w:type="dxa"/>
              <w:bottom w:w="80" w:type="dxa"/>
              <w:left w:w="120" w:type="dxa"/>
              <w:right w:w="120" w:type="dxa"/>
            </w:tcMar>
          </w:tcPr>
          <w:p>
            <w:pPr>
              <w:spacing w:before="20" w:after="20" w:line="260" w:lineRule="auto"/>
            </w:pPr>
            <w:r>
              <w:rPr>
                <w:sz w:val="22"/>
                <w:szCs w:val="22"/>
              </w:rPr>
              <w:t>Léa (corps)</w:t>
            </w:r>
          </w:p>
        </w:tc>
        <w:tc>
          <w:tcPr>
            <w:tcW w:w="4360" w:type="dxa"/>
            <w:tcMar>
              <w:top w:w="80" w:type="dxa"/>
              <w:bottom w:w="80" w:type="dxa"/>
              <w:left w:w="120" w:type="dxa"/>
              <w:right w:w="120" w:type="dxa"/>
            </w:tcMar>
          </w:tcPr>
          <w:p>
            <w:pPr>
              <w:spacing w:before="20" w:after="20" w:line="260" w:lineRule="auto"/>
            </w:pPr>
            <w:r>
              <w:rPr>
                <w:sz w:val="22"/>
                <w:szCs w:val="22"/>
              </w:rPr>
              <w:t>Couverte d’un drap. Tasse de thé renversée.</w:t>
            </w:r>
          </w:p>
        </w:tc>
      </w:tr>
    </w:tbl>
    <w:p>
      <w:pPr>
        <w:pStyle w:val="Titre3"/>
        <w:spacing w:before="200" w:after="100"/>
      </w:pPr>
      <w:r>
        <w:rPr>
          <w:b/>
          <w:bCs/>
          <w:color w:val="795548"/>
        </w:rPr>
        <w:t>Liste de courses / accessoires</w:t>
      </w:r>
    </w:p>
    <w:p>
      <w:pPr>
        <w:spacing w:before="60" w:after="60" w:line="300" w:lineRule="auto"/>
        <w:jc w:val="both"/>
      </w:pPr>
      <w:r>
        <w:rPr>
          <w:b/>
          <w:bCs/>
        </w:rPr>
        <w:t>Carnet d’enquête de Chloé</w:t>
      </w:r>
      <w:r>
        <w:t xml:space="preserve"> : carnet vierge format A6 ou A5 + crayon de papier.</w:t>
      </w:r>
    </w:p>
    <w:p>
      <w:pPr>
        <w:spacing w:before="60" w:after="60" w:line="300" w:lineRule="auto"/>
        <w:jc w:val="both"/>
      </w:pPr>
      <w:r>
        <w:rPr>
          <w:b/>
          <w:bCs/>
        </w:rPr>
        <w:t>Cadenas à combinaison 3 chiffres</w:t>
      </w:r>
      <w:r>
        <w:t xml:space="preserve"> (bagagerie ou cartable) — réglé sur 1-7-3.</w:t>
      </w:r>
    </w:p>
    <w:p>
      <w:pPr>
        <w:spacing w:before="60" w:after="60" w:line="300" w:lineRule="auto"/>
        <w:jc w:val="both"/>
      </w:pPr>
      <w:r>
        <w:rPr>
          <w:b/>
          <w:bCs/>
        </w:rPr>
        <w:t>Petite boîte en bois</w:t>
      </w:r>
      <w:r>
        <w:t xml:space="preserve"> (bijoux, courrier ancien) — sans inscription.</w:t>
      </w:r>
    </w:p>
    <w:p>
      <w:pPr>
        <w:spacing w:before="60" w:after="60" w:line="300" w:lineRule="auto"/>
        <w:jc w:val="both"/>
      </w:pPr>
      <w:r>
        <w:rPr>
          <w:b/>
          <w:bCs/>
        </w:rPr>
        <w:t>Mallette en cuir</w:t>
      </w:r>
      <w:r>
        <w:t xml:space="preserve"> pour Gautier.</w:t>
      </w:r>
    </w:p>
    <w:p>
      <w:pPr>
        <w:spacing w:before="60" w:after="60" w:line="300" w:lineRule="auto"/>
        <w:jc w:val="both"/>
      </w:pPr>
      <w:r>
        <w:rPr>
          <w:b/>
          <w:bCs/>
        </w:rPr>
        <w:t>Fiole en verre vide</w:t>
      </w:r>
      <w:r>
        <w:t xml:space="preserve"> avec bouchon, étiquette manuscrite « digitaline ».</w:t>
      </w:r>
    </w:p>
    <w:p>
      <w:pPr>
        <w:spacing w:before="60" w:after="60" w:line="300" w:lineRule="auto"/>
        <w:jc w:val="both"/>
      </w:pPr>
      <w:r>
        <w:rPr>
          <w:b/>
          <w:bCs/>
        </w:rPr>
        <w:t>Papier jauni / sépia</w:t>
      </w:r>
      <w:r>
        <w:t xml:space="preserve"> pour : vrai acte de naissance, notes de recherche, carnet codé, lettres de chantage.</w:t>
      </w:r>
    </w:p>
    <w:p>
      <w:pPr>
        <w:spacing w:before="60" w:after="60" w:line="300" w:lineRule="auto"/>
        <w:jc w:val="both"/>
      </w:pPr>
      <w:r>
        <w:rPr>
          <w:b/>
          <w:bCs/>
        </w:rPr>
        <w:t>Encre noire ou brune</w:t>
      </w:r>
      <w:r>
        <w:t xml:space="preserve"> pour les manuscrits (pas de stylo bille).</w:t>
      </w:r>
    </w:p>
    <w:p>
      <w:pPr>
        <w:spacing w:before="60" w:after="60" w:line="300" w:lineRule="auto"/>
        <w:jc w:val="both"/>
      </w:pPr>
      <w:r>
        <w:rPr>
          <w:b/>
          <w:bCs/>
        </w:rPr>
        <w:t>Cire ou ficelle</w:t>
      </w:r>
      <w:r>
        <w:t xml:space="preserve"> pour les paquets de lettres.</w:t>
      </w:r>
    </w:p>
    <w:p>
      <w:pPr>
        <w:spacing w:before="60" w:after="60" w:line="300" w:lineRule="auto"/>
        <w:jc w:val="both"/>
      </w:pPr>
      <w:r>
        <w:rPr>
          <w:b/>
          <w:bCs/>
        </w:rPr>
        <w:t>Cendres + briquet</w:t>
      </w:r>
      <w:r>
        <w:t xml:space="preserve"> pour le barbecue (allumage bref avant l’arrivée des joueurs).</w:t>
      </w:r>
    </w:p>
    <w:p>
      <w:pPr>
        <w:spacing w:before="60" w:after="60" w:line="300" w:lineRule="auto"/>
        <w:jc w:val="both"/>
      </w:pPr>
      <w:r>
        <w:rPr>
          <w:b/>
          <w:bCs/>
        </w:rPr>
        <w:t>Cigares ou cigarillos</w:t>
      </w:r>
      <w:r>
        <w:t xml:space="preserve"> pour le cendrier du banc (juste pour l’ambiance, pas à fumer).</w:t>
      </w:r>
    </w:p>
    <w:p>
      <w:pPr>
        <w:spacing w:before="60" w:after="60" w:line="300" w:lineRule="auto"/>
        <w:jc w:val="both"/>
      </w:pPr>
      <w:r>
        <w:rPr>
          <w:b/>
          <w:bCs/>
        </w:rPr>
        <w:t>Flûte à champagne</w:t>
      </w:r>
      <w:r>
        <w:t xml:space="preserve"> pour Léa, avec une goutte d’alcool ambré séché.</w:t>
      </w:r>
    </w:p>
    <w:p>
      <w:pPr>
        <w:spacing w:before="60" w:after="60" w:line="300" w:lineRule="auto"/>
        <w:jc w:val="both"/>
      </w:pPr>
      <w:r>
        <w:rPr>
          <w:b/>
          <w:bCs/>
        </w:rPr>
        <w:t>Drap blanc</w:t>
      </w:r>
      <w:r>
        <w:t xml:space="preserve"> pour couvrir le corps (mannequin, oreillers, ou simple silhouette suggérée).</w:t>
      </w:r>
    </w:p>
    <w:p>
      <w:pPr>
        <w:spacing w:before="240" w:after="120"/>
      </w:pPr>
      <w:r>
        <w:rPr>
          <w:b/>
          <w:sz w:val="24"/>
        </w:rPr>
        <w:t xml:space="preserve">Notes de chantage à préparer (rappels d’échéance distribués par Léa à l’arrivée)</w:t>
      </w:r>
    </w:p>
    <w:p>
      <w:r>
        <w:rPr>
          <w:sz w:val="22"/>
        </w:rPr>
        <w:t xml:space="preserve">Léa avait l’intention de quitter le continent après cette soirée. Le matin du 6 juin, elle a remis à chaque chantagé un dernier « rappel d’échéance ». Préparez les sept notes ci-dessous (papier crème, encre noire, écriture cursive) et confiez-les la veille aux comédiens concernés, avec consigne de ne les sortir que sur levier précis.</w:t>
      </w:r>
    </w:p>
    <w:p>
      <w:r>
        <w:rPr>
          <w:sz w:val="22"/>
        </w:rPr>
        <w:t xml:space="preserve">• Théodorette (Vienne — 1 500 £) : papier plié, en poche intérieure de son manteau au bar. Trouvable par Chloé.</w:t>
      </w:r>
    </w:p>
    <w:p>
      <w:r>
        <w:rPr>
          <w:sz w:val="22"/>
        </w:rPr>
        <w:t xml:space="preserve">• Louis (Gautier — 500 £) : papier carbonisé près du banc, partiellement brûlé. Trouvable par Chloé.</w:t>
      </w:r>
    </w:p>
    <w:p>
      <w:r>
        <w:rPr>
          <w:sz w:val="22"/>
        </w:rPr>
        <w:t xml:space="preserve">• Gautier (Louis — 5 000 £) : note dans la mallette du placard. Trouvable par Chloé.</w:t>
      </w:r>
    </w:p>
    <w:p>
      <w:r>
        <w:rPr>
          <w:sz w:val="22"/>
        </w:rPr>
        <w:t xml:space="preserve">• Clochette (jeu — 1 000 £) : note froissée dans son réticule (« Ma chère Cloé, mille livres avant ce soir. Dernier délai. — L. »). Elle l’avoue si pressée sur ses dettes.</w:t>
      </w:r>
    </w:p>
    <w:p>
      <w:r>
        <w:rPr>
          <w:sz w:val="22"/>
        </w:rPr>
        <w:t xml:space="preserve">• Boulet (Tatoine — 200 £/trim.) : mot caché sous la couverture cuir de son livre de lecture. Elle l’avoue si on évoque Tatoine.</w:t>
      </w:r>
    </w:p>
    <w:p>
      <w:r>
        <w:rPr>
          <w:sz w:val="22"/>
        </w:rPr>
        <w:t xml:space="preserve">• Tatoine (Boulet — 200 £/trim.) : mot brûlé dans le cendrier du jardin (Tatoine s’en débarrasse avant la tournée des présentations). Pas de prop physique à laisser.</w:t>
      </w:r>
    </w:p>
    <w:p>
      <w:r>
        <w:rPr>
          <w:sz w:val="22"/>
        </w:rPr>
        <w:t xml:space="preserve">• Nicolas (Plumeau — 200 £) : mot déchiré et jeté dans les toilettes. Pas de prop physique. Nicolas l’avoue si on a la preuve Plumeau.</w:t>
      </w:r>
    </w:p>
    <w:p>
      <w:pPr>
        <w:pStyle w:val="Titre3"/>
        <w:spacing w:before="200" w:after="100"/>
      </w:pPr>
      <w:r>
        <w:rPr>
          <w:b/>
          <w:bCs/>
          <w:color w:val="795548"/>
        </w:rPr>
        <w:t>Distribution des fiches</w:t>
      </w:r>
    </w:p>
    <w:p>
      <w:pPr>
        <w:spacing w:before="60" w:after="60" w:line="300" w:lineRule="auto"/>
        <w:jc w:val="both"/>
      </w:pPr>
      <w:r>
        <w:rPr>
          <w:b/>
          <w:bCs/>
        </w:rPr>
        <w:t>À l’arrivée de chaque invité</w:t>
      </w:r>
      <w:r>
        <w:t xml:space="preserve">, remettez-lui sa fiche dans une enveloppe, avec consigne de la lire en privé avant le début de la partie. Demandez-leur de </w:t>
      </w:r>
      <w:r>
        <w:rPr>
          <w:b/>
          <w:bCs/>
        </w:rPr>
        <w:t>ne pas révéler leurs secrets</w:t>
      </w:r>
      <w:r>
        <w:t xml:space="preserve"> ni à leur conjoint joueur, ni à qui que ce soit, sauf via les paliers de craquage prévus.</w:t>
      </w:r>
    </w:p>
    <w:p>
      <w:pPr>
        <w:spacing w:before="60" w:after="60" w:line="300" w:lineRule="auto"/>
        <w:jc w:val="both"/>
      </w:pPr>
      <w:r>
        <w:rPr>
          <w:b/>
          <w:bCs/>
        </w:rPr>
        <w:t>Pour Chloé</w:t>
      </w:r>
      <w:r>
        <w:t xml:space="preserve"> : sa fiche est plus longue (Deuxième Livre). Donnez-la-lui une demi-heure avant son « retour du coiffeur » pour qu’elle se prépare.</w:t>
      </w:r>
    </w:p>
    <w:p>
      <w:pPr>
        <w:spacing w:before="60" w:after="60" w:line="300" w:lineRule="auto"/>
        <w:jc w:val="both"/>
      </w:pPr>
      <w:r>
        <w:rPr>
          <w:b/>
          <w:bCs/>
        </w:rPr>
        <w:t>Pour vous-même</w:t>
      </w:r>
      <w:r>
        <w:t xml:space="preserve"> : gardez le Premier Livre invisible. Aucun joueur, pas même Chloé, ne doit le consulter.</w:t>
      </w:r>
    </w:p>
    <w:p>
      <w:pPr>
        <w:spacing w:before="60" w:after="60" w:line="300" w:lineRule="auto"/>
        <w:jc w:val="both"/>
      </w:pPr>
      <w:r>
        <w:rPr>
          <w:b/>
          <w:bCs/>
        </w:rPr>
        <w:t>Distribution des surnoms</w:t>
      </w:r>
      <w:r>
        <w:t xml:space="preserve"> : encouragez les joueurs à s’appeler par leurs prénoms familiers (Amandinette, Théo, Tatoine, Clochette, Boulet de Myrtilles, Romanette) plutôt que par leurs titres complets. C’est plus immersif.</w:t>
      </w:r>
    </w:p>
    <w:sectPr>
      <w:headerReference w:type="default" r:id="rIdHeader"/>
      <w:footerReference w:type="default" r:id="rIdFooter"/>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