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200"/>
      </w:pPr>
    </w:p>
    <w:p>
      <w:pPr>
        <w:spacing w:before="0" w:after="400" w:line="320" w:lineRule="auto"/>
        <w:jc w:val="center"/>
      </w:pPr>
      <w:r>
        <w:rPr>
          <w:color w:val="606060"/>
          <w:sz w:val="32"/>
          <w:szCs w:val="32"/>
          <w:rFonts w:ascii="Garamond" w:hAnsi="Garamond" w:cs="Garamond"/>
        </w:rPr>
        <w:t xml:space="preserve">✦  ✦  ✦</w:t>
      </w:r>
    </w:p>
    <w:p>
      <w:pPr>
        <w:spacing w:before="0" w:after="200" w:line="320" w:lineRule="auto"/>
        <w:jc w:val="center"/>
      </w:pPr>
      <w:r>
        <w:rPr>
          <w:i/>
          <w:iCs/>
          <w:color w:val="000000"/>
          <w:sz w:val="44"/>
          <w:szCs w:val="44"/>
          <w:rFonts w:ascii="Garamond" w:hAnsi="Garamond" w:cs="Garamond"/>
        </w:rPr>
        <w:t>Meurtre au Domaine des Beuhaies</w:t>
      </w:r>
    </w:p>
    <w:p>
      <w:pPr>
        <w:spacing w:before="0" w:after="600" w:line="320" w:lineRule="auto"/>
        <w:jc w:val="center"/>
      </w:pPr>
      <w:r>
        <w:rPr>
          <w:i/>
          <w:iCs/>
          <w:color w:val="606060"/>
          <w:sz w:val="28"/>
          <w:szCs w:val="28"/>
          <w:rFonts w:ascii="Garamond" w:hAnsi="Garamond" w:cs="Garamond"/>
        </w:rPr>
        <w:t>— Objets à préparer —</w:t>
      </w:r>
    </w:p>
    <w:p>
      <w:pPr>
        <w:pBdr>
          <w:top w:val="single" w:sz="4" w:space="1" w:color="606060"/>
        </w:pBdr>
      </w:pPr>
    </w:p>
    <w:p>
      <w:pPr>
        <w:spacing w:after="300"/>
      </w:pPr>
    </w:p>
    <w:p>
      <w:pPr>
        <w:spacing w:before="0" w:after="120" w:line="320" w:lineRule="auto"/>
        <w:ind w:left="1440" w:right="1440"/>
        <w:jc w:val="center"/>
      </w:pPr>
      <w:r>
        <w:rPr>
          <w:i/>
          <w:iCs/>
          <w:color w:val="000000"/>
          <w:sz w:val="22"/>
          <w:szCs w:val="22"/>
          <w:rFonts w:ascii="Garamond" w:hAnsi="Garamond" w:cs="Garamond"/>
        </w:rPr>
        <w:t>Douze props à imprimer, découper, glisser dans les bons endroits</w:t>
      </w:r>
    </w:p>
    <w:p>
      <w:pPr>
        <w:spacing w:before="0" w:after="400" w:line="320" w:lineRule="auto"/>
        <w:ind w:left="1440" w:right="1440"/>
        <w:jc w:val="center"/>
      </w:pPr>
      <w:r>
        <w:rPr>
          <w:i/>
          <w:iCs/>
          <w:color w:val="000000"/>
          <w:sz w:val="22"/>
          <w:szCs w:val="22"/>
          <w:rFonts w:ascii="Garamond" w:hAnsi="Garamond" w:cs="Garamond"/>
        </w:rPr>
        <w:t>avant l’arrivée de Chloé.</w:t>
      </w:r>
    </w:p>
    <w:p>
      <w:pPr>
        <w:spacing w:before="0" w:after="120" w:line="320" w:lineRule="auto"/>
        <w:ind w:left="1440" w:right="1440"/>
        <w:jc w:val="center"/>
      </w:pPr>
      <w:r>
        <w:rPr>
          <w:i/>
          <w:iCs/>
          <w:color w:val="606060"/>
          <w:sz w:val="20"/>
          <w:szCs w:val="20"/>
          <w:rFonts w:ascii="Garamond" w:hAnsi="Garamond" w:cs="Garamond"/>
        </w:rPr>
        <w:t>Une page par objet. Imprimez sur papier blanc.</w:t>
      </w:r>
    </w:p>
    <w:p>
      <w:r>
        <w:br w:type="page"/>
      </w:r>
    </w:p>
    <w:p>
      <w:pPr>
        <w:spacing w:before="0" w:after="40" w:line="320" w:lineRule="auto"/>
        <w:jc w:val="left"/>
      </w:pPr>
      <w:r>
        <w:rPr>
          <w:b/>
          <w:bCs/>
          <w:color w:val="606060"/>
          <w:sz w:val="18"/>
          <w:szCs w:val="18"/>
          <w:rFonts w:ascii="Times New Roman" w:hAnsi="Times New Roman" w:cs="Times New Roman"/>
        </w:rPr>
        <w:t>OBJET 01 — Mot du banc</w:t>
      </w:r>
    </w:p>
    <w:p>
      <w:pPr>
        <w:spacing w:before="0" w:after="400" w:line="320" w:lineRule="auto"/>
        <w:jc w:val="left"/>
      </w:pPr>
      <w:r>
        <w:rPr>
          <w:i/>
          <w:iCs/>
          <w:color w:val="606060"/>
          <w:sz w:val="16"/>
          <w:szCs w:val="16"/>
          <w:rFonts w:ascii="Times New Roman" w:hAnsi="Times New Roman" w:cs="Times New Roman"/>
        </w:rPr>
        <w:t>À placer : Sous un caillou près du banc du jardin, légèrement carbonisé</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4"/>
          <w:szCs w:val="34"/>
          <w:rFonts w:ascii="Garamond" w:hAnsi="Garamond" w:cs="Garamond"/>
        </w:rPr>
        <w:t>Mon cher Lord Louis-Marc,</w:t>
      </w:r>
    </w:p>
    <w:p>
      <w:pPr>
        <w:spacing w:before="0" w:after="400" w:line="320" w:lineRule="auto"/>
        <w:jc w:val="center"/>
      </w:pPr>
      <w:r>
        <w:rPr>
          <w:i/>
          <w:iCs/>
          <w:color w:val="000000"/>
          <w:sz w:val="38"/>
          <w:szCs w:val="38"/>
          <w:rFonts w:ascii="Garamond" w:hAnsi="Garamond" w:cs="Garamond"/>
        </w:rPr>
        <w:t>On porte certains secrets cinq années entières avant qu’une plume étrangère ne les surprenne. Je sais — pour Gautier, et pour vous.</w:t>
      </w:r>
    </w:p>
    <w:p>
      <w:pPr>
        <w:spacing w:before="0" w:after="600" w:line="320" w:lineRule="auto"/>
        <w:jc w:val="center"/>
      </w:pPr>
      <w:r>
        <w:rPr>
          <w:i/>
          <w:iCs/>
          <w:color w:val="000000"/>
          <w:sz w:val="32"/>
          <w:szCs w:val="32"/>
          <w:rFonts w:ascii="Garamond" w:hAnsi="Garamond" w:cs="Garamond"/>
        </w:rPr>
        <w:t>Cinq cents livres, samedi soir sans faute, et la rumeur s’éteint dans l’œuf. Marie ne saura jamais — si vous savez payer.</w:t>
      </w:r>
    </w:p>
    <w:p>
      <w:pPr>
        <w:spacing w:before="0" w:after="200" w:line="320" w:lineRule="auto"/>
        <w:ind w:left="0" w:right="600"/>
        <w:jc w:val="right"/>
      </w:pPr>
      <w:r>
        <w:rPr>
          <w:i/>
          <w:iCs/>
          <w:color w:val="000000"/>
          <w:sz w:val="42"/>
          <w:szCs w:val="4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02 — Fragment brûlé du barbecue</w:t>
      </w:r>
    </w:p>
    <w:p>
      <w:pPr>
        <w:spacing w:before="0" w:after="400" w:line="320" w:lineRule="auto"/>
        <w:jc w:val="left"/>
      </w:pPr>
      <w:r>
        <w:rPr>
          <w:i/>
          <w:iCs/>
          <w:color w:val="606060"/>
          <w:sz w:val="16"/>
          <w:szCs w:val="16"/>
          <w:rFonts w:ascii="Times New Roman" w:hAnsi="Times New Roman" w:cs="Times New Roman"/>
        </w:rPr>
        <w:t>À placer : Dans les cendres du barbecue (à brûler partiellement)</w:t>
      </w:r>
    </w:p>
    <w:p>
      <w:pPr>
        <w:pBdr>
          <w:top w:val="single" w:sz="4" w:space="1" w:color="606060"/>
        </w:pBdr>
      </w:pPr>
    </w:p>
    <w:p>
      <w:pPr>
        <w:spacing w:after="400"/>
      </w:pPr>
    </w:p>
    <w:p>
      <w:pPr>
        <w:spacing w:after="800"/>
      </w:pPr>
    </w:p>
    <w:p>
      <w:pPr>
        <w:spacing w:before="0" w:after="400" w:line="320" w:lineRule="auto"/>
        <w:jc w:val="center"/>
      </w:pPr>
      <w:r>
        <w:rPr>
          <w:i/>
          <w:iCs/>
          <w:color w:val="000000"/>
          <w:sz w:val="46"/>
          <w:szCs w:val="46"/>
          <w:rFonts w:ascii="Garamond" w:hAnsi="Garamond" w:cs="Garamond"/>
        </w:rPr>
        <w:t>...la Grande Leu...</w:t>
      </w:r>
    </w:p>
    <w:p>
      <w:pPr>
        <w:spacing w:after="200"/>
      </w:pPr>
    </w:p>
    <w:p>
      <w:pPr>
        <w:spacing w:before="0" w:after="400" w:line="320" w:lineRule="auto"/>
        <w:jc w:val="center"/>
      </w:pPr>
      <w:r>
        <w:rPr>
          <w:i/>
          <w:iCs/>
          <w:color w:val="000000"/>
          <w:sz w:val="42"/>
          <w:szCs w:val="42"/>
          <w:rFonts w:ascii="Garamond" w:hAnsi="Garamond" w:cs="Garamond"/>
        </w:rPr>
        <w:t>...e Pavy</w:t>
      </w:r>
    </w:p>
    <w:p>
      <w:r>
        <w:br w:type="page"/>
      </w:r>
    </w:p>
    <w:p>
      <w:pPr>
        <w:spacing w:before="0" w:after="40" w:line="320" w:lineRule="auto"/>
        <w:jc w:val="left"/>
      </w:pPr>
      <w:r>
        <w:rPr>
          <w:b/>
          <w:bCs/>
          <w:color w:val="606060"/>
          <w:sz w:val="18"/>
          <w:szCs w:val="18"/>
          <w:rFonts w:ascii="Times New Roman" w:hAnsi="Times New Roman" w:cs="Times New Roman"/>
        </w:rPr>
        <w:t>OBJET 03 — Acte de naissance d’Amandinette</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 lettre du 5 juin</w:t>
      </w:r>
    </w:p>
    <w:p>
      <w:pPr>
        <w:pBdr>
          <w:top w:val="single" w:sz="4" w:space="1" w:color="606060"/>
        </w:pBdr>
      </w:pPr>
    </w:p>
    <w:p>
      <w:pPr>
        <w:spacing w:after="400"/>
      </w:pPr>
    </w:p>
    <w:p>
      <w:pPr>
        <w:spacing w:before="0" w:after="80" w:line="320" w:lineRule="auto"/>
        <w:jc w:val="center"/>
      </w:pPr>
      <w:r>
        <w:rPr>
          <w:b/>
          <w:bCs/>
          <w:color w:val="000000"/>
          <w:sz w:val="24"/>
          <w:szCs w:val="24"/>
          <w:rFonts w:ascii="Times New Roman" w:hAnsi="Times New Roman" w:cs="Times New Roman"/>
        </w:rPr>
        <w:t>RÉPUBLIQUE FRANÇAISE</w:t>
      </w:r>
    </w:p>
    <w:p>
      <w:pPr>
        <w:spacing w:before="0" w:after="60" w:line="320" w:lineRule="auto"/>
        <w:jc w:val="center"/>
      </w:pPr>
      <w:r>
        <w:rPr>
          <w:b/>
          <w:bCs/>
          <w:color w:val="000000"/>
          <w:sz w:val="32"/>
          <w:szCs w:val="32"/>
          <w:rFonts w:ascii="Times New Roman" w:hAnsi="Times New Roman" w:cs="Times New Roman"/>
        </w:rPr>
        <w:t>COMMUNE DE LA GRANDE LEULEU</w:t>
      </w:r>
    </w:p>
    <w:p>
      <w:pPr>
        <w:spacing w:before="0" w:after="300" w:line="320" w:lineRule="auto"/>
        <w:jc w:val="center"/>
      </w:pPr>
      <w:r>
        <w:rPr>
          <w:i/>
          <w:iCs/>
          <w:color w:val="606060"/>
          <w:sz w:val="20"/>
          <w:szCs w:val="20"/>
          <w:rFonts w:ascii="Times New Roman" w:hAnsi="Times New Roman" w:cs="Times New Roman"/>
        </w:rPr>
        <w:t>Département de la Sarthe</w:t>
      </w:r>
    </w:p>
    <w:p>
      <w:pPr>
        <w:pBdr>
          <w:top w:val="single" w:sz="8" w:space="1" w:color="000000"/>
        </w:pBdr>
      </w:pPr>
    </w:p>
    <w:p>
      <w:pPr>
        <w:spacing w:after="120"/>
      </w:pPr>
    </w:p>
    <w:p>
      <w:pPr>
        <w:spacing w:before="0" w:after="80" w:line="320" w:lineRule="auto"/>
        <w:jc w:val="center"/>
      </w:pPr>
      <w:r>
        <w:rPr>
          <w:b/>
          <w:bCs/>
          <w:color w:val="000000"/>
          <w:sz w:val="40"/>
          <w:szCs w:val="40"/>
          <w:rFonts w:ascii="Times New Roman" w:hAnsi="Times New Roman" w:cs="Times New Roman"/>
        </w:rPr>
        <w:t xml:space="preserve">ACTE  DE  NAISSANCE</w:t>
      </w:r>
    </w:p>
    <w:p>
      <w:pPr>
        <w:spacing w:before="0" w:after="500" w:line="320" w:lineRule="auto"/>
        <w:jc w:val="center"/>
      </w:pPr>
      <w:r>
        <w:rPr>
          <w:i/>
          <w:iCs/>
          <w:color w:val="606060"/>
          <w:sz w:val="22"/>
          <w:szCs w:val="22"/>
          <w:rFonts w:ascii="Times New Roman" w:hAnsi="Times New Roman" w:cs="Times New Roman"/>
        </w:rPr>
        <w:t>— N° 47 —</w:t>
      </w:r>
    </w:p>
    <w:p>
      <w:pPr>
        <w:spacing w:before="0" w:after="300" w:line="380" w:lineRule="auto"/>
        <w:ind w:left="300" w:right="300"/>
        <w:jc w:val="both"/>
      </w:pPr>
      <w:r>
        <w:rPr>
          <w:color w:val="000000"/>
          <w:sz w:val="22"/>
          <w:szCs w:val="22"/>
          <w:rFonts w:ascii="Times New Roman" w:hAnsi="Times New Roman" w:cs="Times New Roman"/>
        </w:rPr>
        <w:t xml:space="preserve">L’AN MIL HUIT CENT QUATRE-VINGT-TREIZE, le quinze octobre, à neuf heures du matin, par-devant nous, maire de la commune de la Grande Leuleu, officier de l’état civil, est comparu </w:t>
      </w:r>
      <w:r>
        <w:rPr>
          <w:b/>
          <w:bCs/>
          <w:color w:val="000000"/>
          <w:sz w:val="22"/>
          <w:szCs w:val="22"/>
          <w:rFonts w:ascii="Times New Roman" w:hAnsi="Times New Roman" w:cs="Times New Roman"/>
        </w:rPr>
        <w:t>Jean de la Grande Leuleu</w:t>
      </w:r>
      <w:r>
        <w:rPr>
          <w:color w:val="000000"/>
          <w:sz w:val="22"/>
          <w:szCs w:val="22"/>
          <w:rFonts w:ascii="Times New Roman" w:hAnsi="Times New Roman" w:cs="Times New Roman"/>
        </w:rPr>
        <w:t>, sabotier, âgé de trente-et-un ans, demeurant en cette commune, lequel nous a présenté un enfant du sexe féminin, né en son domicile ce jour à six heures du matin, et auquel il a déclaré donner les prénoms de :</w:t>
      </w:r>
    </w:p>
    <w:p>
      <w:pPr>
        <w:spacing w:before="0" w:after="300" w:line="320" w:lineRule="auto"/>
        <w:jc w:val="center"/>
      </w:pPr>
      <w:r>
        <w:rPr>
          <w:b/>
          <w:bCs/>
          <w:caps/>
          <w:color w:val="000000"/>
          <w:sz w:val="36"/>
          <w:szCs w:val="36"/>
          <w:rFonts w:ascii="Times New Roman" w:hAnsi="Times New Roman" w:cs="Times New Roman"/>
        </w:rPr>
        <w:t>Amandine Marguerite</w:t>
      </w:r>
    </w:p>
    <w:p>
      <w:pPr>
        <w:spacing w:before="0" w:after="500" w:line="380" w:lineRule="auto"/>
        <w:ind w:left="300" w:right="300"/>
        <w:jc w:val="both"/>
      </w:pPr>
      <w:r>
        <w:rPr>
          <w:color w:val="000000"/>
          <w:sz w:val="22"/>
          <w:szCs w:val="22"/>
          <w:rFonts w:ascii="Times New Roman" w:hAnsi="Times New Roman" w:cs="Times New Roman"/>
        </w:rPr>
        <w:t xml:space="preserve">née de lui, comparant, et de </w:t>
      </w:r>
      <w:r>
        <w:rPr>
          <w:b/>
          <w:bCs/>
          <w:color w:val="000000"/>
          <w:sz w:val="22"/>
          <w:szCs w:val="22"/>
          <w:rFonts w:ascii="Times New Roman" w:hAnsi="Times New Roman" w:cs="Times New Roman"/>
        </w:rPr>
        <w:t>Catherine née Pâtissier</w:t>
      </w:r>
      <w:r>
        <w:rPr>
          <w:color w:val="000000"/>
          <w:sz w:val="22"/>
          <w:szCs w:val="22"/>
          <w:rFonts w:ascii="Times New Roman" w:hAnsi="Times New Roman" w:cs="Times New Roman"/>
        </w:rPr>
        <w:t>, son épouse, sans profession, âgée de vingt-huit ans. Lecture faite, les comparants ont signé avec nous.</w:t>
      </w:r>
    </w:p>
    <w:p>
      <w:pPr>
        <w:spacing w:before="0" w:after="300" w:line="320" w:lineRule="auto"/>
        <w:jc w:val="center"/>
      </w:pPr>
      <w:r>
        <w:rPr>
          <w:i/>
          <w:iCs/>
          <w:color w:val="000000"/>
          <w:sz w:val="18"/>
          <w:szCs w:val="18"/>
          <w:rFonts w:ascii="Times New Roman" w:hAnsi="Times New Roman" w:cs="Times New Roman"/>
        </w:rPr>
        <w:t xml:space="preserve">Le Maire :  Pierre Lambert          Témoins :  H. Lefèvre, P. Boutet</w:t>
      </w:r>
    </w:p>
    <w:p>
      <w:pPr>
        <w:spacing w:before="0" w:after="120" w:line="320" w:lineRule="auto"/>
        <w:jc w:val="center"/>
      </w:pPr>
      <w:r>
        <w:rPr>
          <w:i/>
          <w:iCs/>
          <w:color w:val="606060"/>
          <w:sz w:val="16"/>
          <w:szCs w:val="16"/>
          <w:rFonts w:ascii="Times New Roman" w:hAnsi="Times New Roman" w:cs="Times New Roman"/>
        </w:rPr>
        <w:t xml:space="preserve">✦  Mairie de la Grande Leuleu — 1893  ✦</w:t>
      </w:r>
    </w:p>
    <w:p>
      <w:r>
        <w:br w:type="page"/>
      </w:r>
    </w:p>
    <w:p>
      <w:pPr>
        <w:spacing w:before="0" w:after="40" w:line="320" w:lineRule="auto"/>
        <w:jc w:val="left"/>
      </w:pPr>
      <w:r>
        <w:rPr>
          <w:b/>
          <w:bCs/>
          <w:color w:val="606060"/>
          <w:sz w:val="18"/>
          <w:szCs w:val="18"/>
          <w:rFonts w:ascii="Times New Roman" w:hAnsi="Times New Roman" w:cs="Times New Roman"/>
        </w:rPr>
        <w:t>OBJET 04 — Lettre de Léa du 5 juin</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l’acte de naissance</w:t>
      </w:r>
    </w:p>
    <w:p>
      <w:pPr>
        <w:pBdr>
          <w:top w:val="single" w:sz="4" w:space="1" w:color="606060"/>
        </w:pBdr>
      </w:pPr>
    </w:p>
    <w:p>
      <w:pPr>
        <w:spacing w:after="400"/>
      </w:pPr>
    </w:p>
    <w:p>
      <w:pPr>
        <w:spacing w:after="400"/>
      </w:pPr>
    </w:p>
    <w:p>
      <w:pPr>
        <w:spacing w:before="0" w:after="600" w:line="320" w:lineRule="auto"/>
        <w:ind w:left="0" w:right="300"/>
        <w:jc w:val="right"/>
      </w:pPr>
      <w:r>
        <w:rPr>
          <w:i/>
          <w:iCs/>
          <w:color w:val="606060"/>
          <w:sz w:val="22"/>
          <w:szCs w:val="22"/>
          <w:rFonts w:ascii="Garamond" w:hAnsi="Garamond" w:cs="Garamond"/>
        </w:rPr>
        <w:t>Les Beuhaies, le 5 juin — au crépuscule</w:t>
      </w:r>
    </w:p>
    <w:p>
      <w:pPr>
        <w:spacing w:before="0" w:after="400" w:line="320" w:lineRule="auto"/>
        <w:ind w:left="400" w:right="0"/>
        <w:jc w:val="left"/>
      </w:pPr>
      <w:r>
        <w:rPr>
          <w:i/>
          <w:iCs/>
          <w:color w:val="000000"/>
          <w:sz w:val="30"/>
          <w:szCs w:val="30"/>
          <w:rFonts w:ascii="Garamond" w:hAnsi="Garamond" w:cs="Garamond"/>
        </w:rPr>
        <w:t>Chère Amandine,</w:t>
      </w:r>
    </w:p>
    <w:p>
      <w:pPr>
        <w:spacing w:before="0" w:after="400" w:line="380" w:lineRule="auto"/>
        <w:ind w:left="400" w:right="400"/>
        <w:jc w:val="both"/>
      </w:pPr>
      <w:r>
        <w:rPr>
          <w:i/>
          <w:iCs/>
          <w:color w:val="000000"/>
          <w:sz w:val="28"/>
          <w:szCs w:val="28"/>
          <w:rFonts w:ascii="Garamond" w:hAnsi="Garamond" w:cs="Garamond"/>
        </w:rPr>
        <w:t>Voici six longs mois que je tergiverse — six mois que je remets à demain ce qui devrait être dit dès l’aube. Mes nuits, vois-tu, s’en lassent. Théodorette est un homme d’honneur ; il mérite de connaître la femme qu’il aime — et non l’autre, celle qui en porte le nom comme un châle qui ne lui appartient pas. Je lui parlerai ce week-end, à la soirée de Chloé. Une phrase, un regard suffira.</w:t>
      </w:r>
    </w:p>
    <w:p>
      <w:pPr>
        <w:spacing w:before="0" w:after="600" w:line="320" w:lineRule="auto"/>
        <w:ind w:left="400" w:right="400"/>
        <w:jc w:val="both"/>
      </w:pPr>
      <w:r>
        <w:rPr>
          <w:b/>
          <w:bCs/>
          <w:i/>
          <w:iCs/>
          <w:color w:val="000000"/>
          <w:sz w:val="30"/>
          <w:szCs w:val="30"/>
          <w:rFonts w:ascii="Garamond" w:hAnsi="Garamond" w:cs="Garamond"/>
        </w:rPr>
        <w:t>Pour vous, c’est la fin du jeu. Pour moi aussi, mais d’une autre manière : je traverserai l’Atlantique le vendredi suivant, et plus jamais vous n’entendrez parler de moi.</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05 — Étiquette de la fiole de digitaline</w:t>
      </w:r>
    </w:p>
    <w:p>
      <w:pPr>
        <w:spacing w:before="0" w:after="400" w:line="320" w:lineRule="auto"/>
        <w:jc w:val="left"/>
      </w:pPr>
      <w:r>
        <w:rPr>
          <w:i/>
          <w:iCs/>
          <w:color w:val="606060"/>
          <w:sz w:val="16"/>
          <w:szCs w:val="16"/>
          <w:rFonts w:ascii="Times New Roman" w:hAnsi="Times New Roman" w:cs="Times New Roman"/>
        </w:rPr>
        <w:t>À placer : À coller sur une vraie fiole vide, poche extérieure du manteau de Lord Nicolas (sur un tabouret du bar)</w:t>
      </w:r>
    </w:p>
    <w:p>
      <w:pPr>
        <w:pBdr>
          <w:top w:val="single" w:sz="4" w:space="1" w:color="606060"/>
        </w:pBdr>
      </w:pPr>
    </w:p>
    <w:p>
      <w:pPr>
        <w:spacing w:after="400"/>
      </w:pPr>
    </w:p>
    <w:p>
      <w:pPr>
        <w:spacing w:after="400"/>
      </w:pPr>
    </w:p>
    <w:p>
      <w:pPr>
        <w:pBdr>
          <w:top w:val="single" w:sz="8" w:space="1" w:color="000000"/>
        </w:pBdr>
      </w:pPr>
    </w:p>
    <w:p>
      <w:pPr>
        <w:spacing w:before="0" w:after="80" w:line="320" w:lineRule="auto"/>
        <w:jc w:val="center"/>
      </w:pPr>
      <w:r>
        <w:rPr>
          <w:b/>
          <w:bCs/>
          <w:caps/>
          <w:color w:val="000000"/>
          <w:sz w:val="40"/>
          <w:szCs w:val="40"/>
          <w:rFonts w:ascii="Times New Roman" w:hAnsi="Times New Roman" w:cs="Times New Roman"/>
        </w:rPr>
        <w:t>DIGITALINE</w:t>
      </w:r>
    </w:p>
    <w:p>
      <w:pPr>
        <w:spacing w:before="0" w:after="200" w:line="320" w:lineRule="auto"/>
        <w:jc w:val="center"/>
      </w:pPr>
      <w:r>
        <w:rPr>
          <w:i/>
          <w:iCs/>
          <w:color w:val="606060"/>
          <w:sz w:val="18"/>
          <w:szCs w:val="18"/>
          <w:rFonts w:ascii="Times New Roman" w:hAnsi="Times New Roman" w:cs="Times New Roman"/>
        </w:rPr>
        <w:t>usage interne strict</w:t>
      </w:r>
    </w:p>
    <w:p>
      <w:pPr>
        <w:pBdr>
          <w:top w:val="single" w:sz="4" w:space="1" w:color="606060"/>
        </w:pBdr>
      </w:pPr>
    </w:p>
    <w:p>
      <w:pPr>
        <w:spacing w:before="0" w:after="80" w:line="320" w:lineRule="auto"/>
        <w:jc w:val="center"/>
      </w:pPr>
      <w:r>
        <w:rPr>
          <w:i/>
          <w:iCs/>
          <w:color w:val="000000"/>
          <w:sz w:val="22"/>
          <w:szCs w:val="22"/>
          <w:rFonts w:ascii="Garamond" w:hAnsi="Garamond" w:cs="Garamond"/>
        </w:rPr>
        <w:t>Dr Louis-Marc de Riegel</w:t>
      </w: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06 — Lettre de chantage Vienne</w:t>
      </w:r>
    </w:p>
    <w:p>
      <w:pPr>
        <w:spacing w:before="0" w:after="400" w:line="320" w:lineRule="auto"/>
        <w:jc w:val="left"/>
      </w:pPr>
      <w:r>
        <w:rPr>
          <w:i/>
          <w:iCs/>
          <w:color w:val="606060"/>
          <w:sz w:val="16"/>
          <w:szCs w:val="16"/>
          <w:rFonts w:ascii="Times New Roman" w:hAnsi="Times New Roman" w:cs="Times New Roman"/>
        </w:rPr>
        <w:t>À placer : Pliée dans la poche intérieure du manteau du Duc Théodorette (sur un tabouret du bar)</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2"/>
          <w:szCs w:val="32"/>
          <w:rFonts w:ascii="Garamond" w:hAnsi="Garamond" w:cs="Garamond"/>
        </w:rPr>
        <w:t>Monsieur le Duc,</w:t>
      </w:r>
    </w:p>
    <w:p>
      <w:pPr>
        <w:spacing w:before="0" w:after="400" w:line="320" w:lineRule="auto"/>
        <w:jc w:val="center"/>
      </w:pPr>
      <w:r>
        <w:rPr>
          <w:b/>
          <w:bCs/>
          <w:i/>
          <w:iCs/>
          <w:color w:val="000000"/>
          <w:sz w:val="36"/>
          <w:szCs w:val="36"/>
          <w:rFonts w:ascii="Garamond" w:hAnsi="Garamond" w:cs="Garamond"/>
        </w:rPr>
        <w:t>La diplomatie de Vienne, vous le savez, n’épargne jamais les imprudents — et je crains qu’une certaine dame, et une certaine note confidentielle, n’aient laissé plus de traces qu’on ne le souhaiterait.</w:t>
      </w:r>
    </w:p>
    <w:p>
      <w:pPr>
        <w:spacing w:before="0" w:after="500" w:line="320" w:lineRule="auto"/>
        <w:jc w:val="center"/>
      </w:pPr>
      <w:r>
        <w:rPr>
          <w:i/>
          <w:iCs/>
          <w:color w:val="000000"/>
          <w:sz w:val="30"/>
          <w:szCs w:val="30"/>
          <w:rFonts w:ascii="Garamond" w:hAnsi="Garamond" w:cs="Garamond"/>
        </w:rPr>
        <w:t>Mille cinq cents livres me feront perdre le fil de cette malheureuse rumeur. Samedi soir, à votre convenance. Vous comprendrez que mes patiences ont leurs limites.</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07 — Note de rendez-vous</w:t>
      </w:r>
    </w:p>
    <w:p>
      <w:pPr>
        <w:spacing w:before="0" w:after="400" w:line="320" w:lineRule="auto"/>
        <w:jc w:val="left"/>
      </w:pPr>
      <w:r>
        <w:rPr>
          <w:i/>
          <w:iCs/>
          <w:color w:val="606060"/>
          <w:sz w:val="16"/>
          <w:szCs w:val="16"/>
          <w:rFonts w:ascii="Times New Roman" w:hAnsi="Times New Roman" w:cs="Times New Roman"/>
        </w:rPr>
        <w:t>À placer : Dans la mallette de Lord Gautier (cachée dans le placard du couloir intérieur)</w:t>
      </w:r>
    </w:p>
    <w:p>
      <w:pPr>
        <w:pBdr>
          <w:top w:val="single" w:sz="4" w:space="1" w:color="606060"/>
        </w:pBdr>
      </w:pPr>
    </w:p>
    <w:p>
      <w:pPr>
        <w:spacing w:after="400"/>
      </w:pPr>
    </w:p>
    <w:p>
      <w:pPr>
        <w:spacing w:after="800"/>
      </w:pPr>
    </w:p>
    <w:p>
      <w:pPr>
        <w:spacing w:before="0" w:after="200" w:line="320" w:lineRule="auto"/>
        <w:jc w:val="center"/>
      </w:pPr>
      <w:r>
        <w:rPr>
          <w:b/>
          <w:bCs/>
          <w:i/>
          <w:iCs/>
          <w:color w:val="000000"/>
          <w:sz w:val="36"/>
          <w:szCs w:val="36"/>
          <w:rFonts w:ascii="Garamond" w:hAnsi="Garamond" w:cs="Garamond"/>
        </w:rPr>
        <w:t>Mon cher Lord,</w:t>
      </w:r>
    </w:p>
    <w:p>
      <w:pPr>
        <w:spacing w:before="0" w:after="300" w:line="320" w:lineRule="auto"/>
        <w:jc w:val="center"/>
      </w:pPr>
      <w:r>
        <w:rPr>
          <w:i/>
          <w:iCs/>
          <w:color w:val="000000"/>
          <w:sz w:val="32"/>
          <w:szCs w:val="32"/>
          <w:rFonts w:ascii="Garamond" w:hAnsi="Garamond" w:cs="Garamond"/>
        </w:rPr>
        <w:t>Samedi six juin, dix-sept heures trente, à la dépendance du Domaine.</w:t>
      </w:r>
    </w:p>
    <w:p>
      <w:pPr>
        <w:spacing w:before="0" w:after="400" w:line="320" w:lineRule="auto"/>
        <w:jc w:val="center"/>
      </w:pPr>
      <w:r>
        <w:rPr>
          <w:i/>
          <w:iCs/>
          <w:color w:val="606060"/>
          <w:sz w:val="28"/>
          <w:szCs w:val="28"/>
          <w:rFonts w:ascii="Garamond" w:hAnsi="Garamond" w:cs="Garamond"/>
        </w:rPr>
        <w:t>La totalité, je vous prie — point une livre de moins. Soyez ponctuel : ma patience a des bornes que je préfère vous épargner. — L.</w:t>
      </w:r>
    </w:p>
    <w:p>
      <w:pPr>
        <w:pageBreakBefore/>
        <w:jc w:val="center"/>
        <w:spacing w:before="240" w:after="120"/>
      </w:pPr>
      <w:r>
        <w:rPr>
          <w:b/>
          <w:sz w:val="28"/>
        </w:rPr>
        <w:t xml:space="preserve">OBJET 07b — Mot à Lady Cloé Fischer (Clochette)</w:t>
      </w:r>
    </w:p>
    <w:p>
      <w:pPr>
        <w:jc w:val="center"/>
      </w:pPr>
      <w:r>
        <w:rPr>
          <w:i/>
          <w:sz w:val="22"/>
        </w:rPr>
        <w:t xml:space="preserve">À placer : froissé dans le réticule de Clochette (la joueuse l’a fourré là ce matin après l’avoir reçu de Léa). Elle l’avoue si pressée sur ses dettes.</w:t>
      </w:r>
    </w:p>
    <w:p>
      <w:pPr>
        <w:jc w:val="center"/>
        <w:spacing w:before="240"/>
      </w:pPr>
      <w:r>
        <w:rPr>
          <w:sz w:val="24"/>
        </w:rPr>
        <w:t xml:space="preserve">Ma chère Lady Cloé,</w:t>
      </w:r>
    </w:p>
    <w:p>
      <w:pPr>
        <w:jc w:val="center"/>
      </w:pPr>
      <w:r>
        <w:rPr>
          <w:sz w:val="24"/>
        </w:rPr>
        <w:t xml:space="preserve">On peut tout perdre aux cartes, vois-tu, sauf l’art de feindre la sérénité — et même celui-là, ces derniers temps, m’a semblé vous échapper. Mille livres ce soir, dans le hall : un dernier service entre amies.</w:t>
      </w:r>
    </w:p>
    <w:p>
      <w:pPr>
        <w:jc w:val="center"/>
      </w:pPr>
      <w:r>
        <w:rPr>
          <w:sz w:val="24"/>
        </w:rPr>
        <w:t xml:space="preserve">Je m’embarque vendredi prochain et ne reviendrai plus vous fatiguer de mes rappels. Tatoine ne saura rien — si vous savez payer.</w:t>
      </w:r>
    </w:p>
    <w:p>
      <w:pPr>
        <w:jc w:val="center"/>
      </w:pPr>
      <w:r>
        <w:rPr>
          <w:sz w:val="24"/>
        </w:rPr>
        <w:t xml:space="preserve">— L.</w:t>
      </w:r>
    </w:p>
    <w:p>
      <w:pPr>
        <w:pageBreakBefore/>
        <w:jc w:val="center"/>
        <w:spacing w:before="240" w:after="120"/>
      </w:pPr>
      <w:r>
        <w:rPr>
          <w:b/>
          <w:sz w:val="28"/>
        </w:rPr>
        <w:t xml:space="preserve">OBJET 07c — Mot à Lady Boulet de Myrtilles</w:t>
      </w:r>
    </w:p>
    <w:p>
      <w:pPr>
        <w:jc w:val="center"/>
      </w:pPr>
      <w:r>
        <w:rPr>
          <w:i/>
          <w:sz w:val="22"/>
        </w:rPr>
        <w:t xml:space="preserve">À placer : caché sous la couverture cuir d’un livre d’annuaires posé près de son fauteuil.</w:t>
      </w:r>
    </w:p>
    <w:p>
      <w:pPr>
        <w:jc w:val="center"/>
        <w:spacing w:before="240"/>
      </w:pPr>
      <w:r>
        <w:rPr>
          <w:sz w:val="24"/>
        </w:rPr>
        <w:t xml:space="preserve">Chère Lady de Myrtilles,</w:t>
      </w:r>
    </w:p>
    <w:p>
      <w:pPr>
        <w:jc w:val="center"/>
      </w:pPr>
      <w:r>
        <w:rPr>
          <w:sz w:val="24"/>
        </w:rPr>
        <w:t xml:space="preserve">Un jardin, six étés en arrière, et quelques lignes échangées avec un jeune diplomate qui n’avait point encore d’épouse : rien que de très innocent — sauf à le lire. Deux cents livres ce soir, un trimestre d’avance, et le silence se renouvelle comme à l’accoutumée.</w:t>
      </w:r>
    </w:p>
    <w:p>
      <w:pPr>
        <w:jc w:val="center"/>
      </w:pPr>
      <w:r>
        <w:rPr>
          <w:sz w:val="24"/>
        </w:rPr>
        <w:t xml:space="preserve">Je m’embarque sous peu : ce sera notre dernière transaction. Clochette ne saura jamais. Vous y veillez ; moi aussi.</w:t>
      </w:r>
    </w:p>
    <w:p>
      <w:pPr>
        <w:jc w:val="center"/>
      </w:pPr>
      <w:r>
        <w:rPr>
          <w:sz w:val="24"/>
        </w:rPr>
        <w:t xml:space="preserve">— L.</w:t>
      </w:r>
    </w:p>
    <w:p>
      <w:pPr>
        <w:pageBreakBefore/>
        <w:jc w:val="center"/>
        <w:spacing w:before="240" w:after="120"/>
      </w:pPr>
      <w:r>
        <w:rPr>
          <w:b/>
          <w:sz w:val="28"/>
        </w:rPr>
        <w:t xml:space="preserve">OBJET 07d — Mot à Sir Tatoine</w:t>
      </w:r>
    </w:p>
    <w:p>
      <w:pPr>
        <w:jc w:val="center"/>
      </w:pPr>
      <w:r>
        <w:rPr>
          <w:i/>
          <w:sz w:val="22"/>
        </w:rPr>
        <w:t xml:space="preserve">À placer : NE PAS placer en prop visible. Tatoine l’a brûlé dans le cendrier du jardin avant la tournée des présentations. Note conservée ici uniquement pour mémoire/MJ.</w:t>
      </w:r>
    </w:p>
    <w:p>
      <w:pPr>
        <w:jc w:val="center"/>
        <w:spacing w:before="240"/>
      </w:pPr>
      <w:r>
        <w:rPr>
          <w:sz w:val="24"/>
        </w:rPr>
        <w:t xml:space="preserve">Mon très cher Sir Tatoine,</w:t>
      </w:r>
    </w:p>
    <w:p>
      <w:pPr>
        <w:jc w:val="center"/>
      </w:pPr>
      <w:r>
        <w:rPr>
          <w:sz w:val="24"/>
        </w:rPr>
        <w:t xml:space="preserve">Une promenade, jadis, dans un jardin qui n’avait pas encore vu d’épousailles. Six ans, et la lettre tendre que vous y avez laissée ne s’est jamais perdue tout à fait. Deux cents livres ce soir, par fidélité à notre petit pacte.</w:t>
      </w:r>
    </w:p>
    <w:p>
      <w:pPr>
        <w:jc w:val="center"/>
      </w:pPr>
      <w:r>
        <w:rPr>
          <w:sz w:val="24"/>
        </w:rPr>
        <w:t xml:space="preserve">Je quitte le continent sous peu — ce sera notre adieu en chiffres. Clochette dormira mieux dans son ignorance.</w:t>
      </w:r>
    </w:p>
    <w:p>
      <w:pPr>
        <w:jc w:val="center"/>
      </w:pPr>
      <w:r>
        <w:rPr>
          <w:sz w:val="24"/>
        </w:rPr>
        <w:t xml:space="preserve">— L.</w:t>
      </w:r>
    </w:p>
    <w:p>
      <w:pPr>
        <w:pageBreakBefore/>
        <w:jc w:val="center"/>
        <w:spacing w:before="240" w:after="120"/>
      </w:pPr>
      <w:r>
        <w:rPr>
          <w:b/>
          <w:sz w:val="28"/>
        </w:rPr>
        <w:t xml:space="preserve">OBJET 07e — Mot à Lord Nicolas</w:t>
      </w:r>
    </w:p>
    <w:p>
      <w:pPr>
        <w:jc w:val="center"/>
      </w:pPr>
      <w:r>
        <w:rPr>
          <w:i/>
          <w:sz w:val="22"/>
        </w:rPr>
        <w:t xml:space="preserve">À placer : NE PAS placer en prop visible. Nicolas l’a déchiré et jeté dans la cuvette des toilettes à son arrivée. Note conservée ici uniquement pour mémoire/MJ.</w:t>
      </w:r>
    </w:p>
    <w:p>
      <w:pPr>
        <w:jc w:val="center"/>
        <w:spacing w:before="240"/>
      </w:pPr>
      <w:r>
        <w:rPr>
          <w:sz w:val="24"/>
        </w:rPr>
        <w:t xml:space="preserve">À l’attention de Monsieur Plumeau,</w:t>
      </w:r>
    </w:p>
    <w:p>
      <w:pPr>
        <w:jc w:val="center"/>
      </w:pPr>
      <w:r>
        <w:rPr>
          <w:sz w:val="24"/>
        </w:rPr>
        <w:t xml:space="preserve">La satire, mon cher, est un art noble — sauf lorsqu’elle pèche par anonymat. J’ai sous la main la liste des éditeurs qui vous tiennent à leur main droite, et plus encore : votre véritable nom. Deux cents livres samedi soir, et la rumeur s’éteint dans l’œuf.</w:t>
      </w:r>
    </w:p>
    <w:p>
      <w:pPr>
        <w:jc w:val="center"/>
      </w:pPr>
      <w:r>
        <w:rPr>
          <w:sz w:val="24"/>
        </w:rPr>
        <w:t xml:space="preserve">Refusez, et lundi matin trouvera le Times prêt à l’impression — votre identité tout entière en première page. Romanette comprendra peut-être ; mais à vos risques. Je m’embarque dans huit jours : c’est notre dernière danse.</w:t>
      </w:r>
    </w:p>
    <w:p>
      <w:pPr>
        <w:jc w:val="center"/>
      </w:pPr>
      <w:r>
        <w:rPr>
          <w:sz w:val="24"/>
        </w:rPr>
        <w:t xml:space="preserve">— L.</w:t>
      </w:r>
    </w:p>
    <w:p>
      <w:r>
        <w:br w:type="page"/>
      </w:r>
    </w:p>
    <w:p>
      <w:pPr>
        <w:spacing w:before="0" w:after="40" w:line="320" w:lineRule="auto"/>
        <w:jc w:val="left"/>
      </w:pPr>
      <w:r>
        <w:rPr>
          <w:b/>
          <w:bCs/>
          <w:color w:val="606060"/>
          <w:sz w:val="18"/>
          <w:szCs w:val="18"/>
          <w:rFonts w:ascii="Times New Roman" w:hAnsi="Times New Roman" w:cs="Times New Roman"/>
        </w:rPr>
        <w:t>OBJET 08 — Carnet de Léa — page 1 : la grille</w:t>
      </w:r>
    </w:p>
    <w:p>
      <w:pPr>
        <w:spacing w:before="0" w:after="400" w:line="320" w:lineRule="auto"/>
        <w:jc w:val="left"/>
      </w:pPr>
      <w:r>
        <w:rPr>
          <w:i/>
          <w:iCs/>
          <w:color w:val="606060"/>
          <w:sz w:val="16"/>
          <w:szCs w:val="16"/>
          <w:rFonts w:ascii="Times New Roman" w:hAnsi="Times New Roman" w:cs="Times New Roman"/>
        </w:rPr>
        <w:t>À placer : Dans l’atelier-dépendance de Léa (Acte IV), sur le bureau</w:t>
      </w:r>
    </w:p>
    <w:p>
      <w:pPr>
        <w:pBdr>
          <w:top w:val="single" w:sz="4" w:space="1" w:color="606060"/>
        </w:pBdr>
      </w:pPr>
    </w:p>
    <w:p>
      <w:pPr>
        <w:spacing w:after="400"/>
      </w:pPr>
    </w:p>
    <w:p>
      <w:pPr>
        <w:spacing w:after="200"/>
      </w:pPr>
    </w:p>
    <w:p>
      <w:pPr>
        <w:spacing w:before="0" w:after="80" w:line="320" w:lineRule="auto"/>
        <w:jc w:val="center"/>
      </w:pPr>
      <w:r>
        <w:rPr>
          <w:b/>
          <w:bCs/>
          <w:i/>
          <w:iCs/>
          <w:color w:val="000000"/>
          <w:sz w:val="34"/>
          <w:szCs w:val="34"/>
          <w:rFonts w:ascii="Garamond" w:hAnsi="Garamond" w:cs="Garamond"/>
        </w:rPr>
        <w:t>Grille de mes codes</w:t>
      </w:r>
    </w:p>
    <w:p>
      <w:pPr>
        <w:spacing w:before="0" w:after="400" w:line="320" w:lineRule="auto"/>
        <w:jc w:val="center"/>
      </w:pPr>
      <w:r>
        <w:rPr>
          <w:i/>
          <w:iCs/>
          <w:color w:val="606060"/>
          <w:sz w:val="22"/>
          <w:szCs w:val="22"/>
          <w:rFonts w:ascii="Garamond" w:hAnsi="Garamond" w:cs="Garamond"/>
        </w:rPr>
        <w:t>— méthode personnelle —</w:t>
      </w:r>
    </w:p>
    <w:p>
      <w:pPr>
        <w:spacing w:before="0" w:after="160" w:line="320" w:lineRule="auto"/>
        <w:jc w:val="center"/>
      </w:pPr>
      <w:r>
        <w:rPr>
          <w:color w:val="000000"/>
          <w:sz w:val="26"/>
          <w:szCs w:val="26"/>
          <w:rFonts w:ascii="Garamond" w:hAnsi="Garamond" w:cs="Garamond"/>
        </w:rPr>
        <w:t xml:space="preserve">A = 1     B = 2     C = 3     D = 4     E = 5</w:t>
      </w:r>
    </w:p>
    <w:p>
      <w:pPr>
        <w:spacing w:before="0" w:after="160" w:line="320" w:lineRule="auto"/>
        <w:jc w:val="center"/>
      </w:pPr>
      <w:r>
        <w:rPr>
          <w:color w:val="000000"/>
          <w:sz w:val="26"/>
          <w:szCs w:val="26"/>
          <w:rFonts w:ascii="Garamond" w:hAnsi="Garamond" w:cs="Garamond"/>
        </w:rPr>
        <w:t xml:space="preserve">F = 6     G = 7     H = 8     I = 9</w:t>
      </w:r>
    </w:p>
    <w:p>
      <w:pPr>
        <w:spacing w:before="0" w:after="160" w:line="320" w:lineRule="auto"/>
        <w:jc w:val="center"/>
      </w:pPr>
      <w:r>
        <w:rPr>
          <w:color w:val="000000"/>
          <w:sz w:val="26"/>
          <w:szCs w:val="26"/>
          <w:rFonts w:ascii="Garamond" w:hAnsi="Garamond" w:cs="Garamond"/>
        </w:rPr>
        <w:t xml:space="preserve">J = 10 → 1     K = 11 → 2     L = 12 → 3</w:t>
      </w:r>
    </w:p>
    <w:p>
      <w:pPr>
        <w:spacing w:before="0" w:after="160" w:line="320" w:lineRule="auto"/>
        <w:jc w:val="center"/>
      </w:pPr>
      <w:r>
        <w:rPr>
          <w:color w:val="000000"/>
          <w:sz w:val="26"/>
          <w:szCs w:val="26"/>
          <w:rFonts w:ascii="Garamond" w:hAnsi="Garamond" w:cs="Garamond"/>
        </w:rPr>
        <w:t xml:space="preserve">M = 13 → 4     N = 14 → 5     O = 15 → 6</w:t>
      </w:r>
    </w:p>
    <w:p>
      <w:pPr>
        <w:spacing w:before="0" w:after="160" w:line="320" w:lineRule="auto"/>
        <w:jc w:val="center"/>
      </w:pPr>
      <w:r>
        <w:rPr>
          <w:color w:val="000000"/>
          <w:sz w:val="26"/>
          <w:szCs w:val="26"/>
          <w:rFonts w:ascii="Garamond" w:hAnsi="Garamond" w:cs="Garamond"/>
        </w:rPr>
        <w:t xml:space="preserve">P = 16 → 7     Q = 17 → 8     R = 18 → 9</w:t>
      </w:r>
    </w:p>
    <w:p>
      <w:pPr>
        <w:spacing w:before="0" w:after="160" w:line="320" w:lineRule="auto"/>
        <w:jc w:val="center"/>
      </w:pPr>
      <w:r>
        <w:rPr>
          <w:color w:val="000000"/>
          <w:sz w:val="26"/>
          <w:szCs w:val="26"/>
          <w:rFonts w:ascii="Garamond" w:hAnsi="Garamond" w:cs="Garamond"/>
        </w:rPr>
        <w:t xml:space="preserve">S = 19 → 1     T = 20 → 2     U = 21 → 3</w:t>
      </w:r>
    </w:p>
    <w:p>
      <w:pPr>
        <w:spacing w:before="0" w:after="160" w:line="320" w:lineRule="auto"/>
        <w:jc w:val="center"/>
      </w:pPr>
      <w:r>
        <w:rPr>
          <w:color w:val="000000"/>
          <w:sz w:val="26"/>
          <w:szCs w:val="26"/>
          <w:rFonts w:ascii="Garamond" w:hAnsi="Garamond" w:cs="Garamond"/>
        </w:rPr>
        <w:t xml:space="preserve">V = 22 → 4     W = 23 → 5     X = 24 → 6</w:t>
      </w:r>
    </w:p>
    <w:p>
      <w:pPr>
        <w:spacing w:before="0" w:after="160" w:line="320" w:lineRule="auto"/>
        <w:jc w:val="center"/>
      </w:pPr>
      <w:r>
        <w:rPr>
          <w:color w:val="000000"/>
          <w:sz w:val="26"/>
          <w:szCs w:val="26"/>
          <w:rFonts w:ascii="Garamond" w:hAnsi="Garamond" w:cs="Garamond"/>
        </w:rPr>
        <w:t xml:space="preserve">Y = 25 → 7     Z = 26 → 8</w:t>
      </w:r>
    </w:p>
    <w:p>
      <w:pPr>
        <w:pBdr>
          <w:top w:val="single" w:sz="4" w:space="1" w:color="606060"/>
        </w:pBdr>
      </w:pPr>
    </w:p>
    <w:p>
      <w:pPr>
        <w:spacing w:before="0" w:after="200" w:line="380" w:lineRule="auto"/>
        <w:ind w:left="400" w:right="400"/>
        <w:jc w:val="both"/>
      </w:pPr>
      <w:r>
        <w:rPr>
          <w:i/>
          <w:iCs/>
          <w:color w:val="000000"/>
          <w:sz w:val="22"/>
          <w:szCs w:val="22"/>
          <w:rFonts w:ascii="Garamond" w:hAnsi="Garamond" w:cs="Garamond"/>
        </w:rPr>
        <w:t>« Pour mes coffres et mes serrures, je prends les initiales des trois mots de ma phrase du jour, dans mon journal de bord. Je convertis chaque lettre en un chiffre (de 1 à 9) ; si la lettre vaut plus de neuf, j’additionne (12 → 1+2 = 3). Le code change ainsi tous les jours. C’est ma méthode personnelle. »</w:t>
      </w:r>
    </w:p>
    <w:p>
      <w:pPr>
        <w:spacing w:before="0" w:after="200" w:line="320" w:lineRule="auto"/>
        <w:ind w:left="0" w:right="500"/>
        <w:jc w:val="right"/>
      </w:pPr>
      <w:r>
        <w:rPr>
          <w:i/>
          <w:iCs/>
          <w:color w:val="000000"/>
          <w:sz w:val="32"/>
          <w:szCs w:val="3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09 — Carnet de Léa — pages 2 à 7 : le journal de bord (six poèmes datés)</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Sept enveloppes posées sur le secrétaire — sept noms, sept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Sept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pageBreakBefore/>
        <w:jc w:val="center"/>
        <w:spacing w:before="240" w:after="120"/>
      </w:pPr>
      <w:r>
        <w:rPr>
          <w:b/>
          <w:sz w:val="28"/>
        </w:rPr>
        <w:t xml:space="preserve">OBJET 09b — Cahier des comptes de Léa</w:t>
      </w:r>
    </w:p>
    <w:p>
      <w:pPr>
        <w:jc w:val="center"/>
      </w:pPr>
      <w:r>
        <w:rPr>
          <w:i/>
          <w:sz w:val="22"/>
        </w:rPr>
        <w:t xml:space="preserve">À placer : dans le tiroir du bureau de Léa (atelier-dépendance). Petit cahier de comptable, séparé du carnet/journal de bord. Chloé peut le découvrir en Acte IV en fouillant les tiroirs.</w:t>
      </w:r>
    </w:p>
    <w:p>
      <w:pPr>
        <w:jc w:val="center"/>
        <w:spacing w:before="240" w:after="120"/>
      </w:pPr>
      <w:r>
        <w:rPr>
          <w:b/>
          <w:sz w:val="24"/>
        </w:rPr>
        <w:t xml:space="preserve">Mon carnet des affaires — état des comptes</w:t>
      </w:r>
    </w:p>
    <w:p>
      <w:r>
        <w:rPr>
          <w:rFonts w:ascii="Courier New" w:hAnsi="Courier New"/>
          <w:sz w:val="22"/>
        </w:rPr>
        <w:t xml:space="preserve">L.R. — Gautier          5 ✦ 1 ✦ 7     (500 livres)         ✓ payé</w:t>
      </w:r>
    </w:p>
    <w:p>
      <w:r>
        <w:rPr>
          <w:rFonts w:ascii="Courier New" w:hAnsi="Courier New"/>
          <w:sz w:val="22"/>
        </w:rPr>
        <w:t xml:space="preserve">G.L. — Louis-Marc       5 ✦ 0           (5 000 livres)       en attente — rdv 17h30</w:t>
      </w:r>
    </w:p>
    <w:p>
      <w:r>
        <w:rPr>
          <w:rFonts w:ascii="Courier New" w:hAnsi="Courier New"/>
          <w:sz w:val="22"/>
        </w:rPr>
        <w:t xml:space="preserve">N.P. — Plumeau          2 ✦ 7           (200 livres)         ✓ payé</w:t>
      </w:r>
    </w:p>
    <w:p>
      <w:r>
        <w:rPr>
          <w:rFonts w:ascii="Courier New" w:hAnsi="Courier New"/>
          <w:sz w:val="22"/>
        </w:rPr>
        <w:t xml:space="preserve">T.P. — Vienne           1 ✦ 5           (1 500 livres)       en attente</w:t>
      </w:r>
    </w:p>
    <w:p>
      <w:r>
        <w:rPr>
          <w:rFonts w:ascii="Courier New" w:hAnsi="Courier New"/>
          <w:sz w:val="22"/>
        </w:rPr>
        <w:t xml:space="preserve">C.C. — mardi            1 ✦ 0           (1 000 livres)       en attente</w:t>
      </w:r>
    </w:p>
    <w:p>
      <w:r>
        <w:rPr>
          <w:rFonts w:ascii="Courier New" w:hAnsi="Courier New"/>
          <w:sz w:val="22"/>
        </w:rPr>
        <w:t xml:space="preserve">B.M. — Tatoine          2 ✦ 0           (200 livres / trim.) ✓ régulier</w:t>
      </w:r>
    </w:p>
    <w:p>
      <w:r>
        <w:rPr>
          <w:rFonts w:ascii="Courier New" w:hAnsi="Courier New"/>
          <w:sz w:val="22"/>
        </w:rPr>
        <w:t xml:space="preserve">T.C. — Boulet           2 ✦ 0           (200 livres / trim.) ✓ régulier</w:t>
      </w:r>
    </w:p>
    <w:p>
      <w:pPr>
        <w:spacing w:before="180"/>
      </w:pPr>
      <w:r>
        <w:rPr>
          <w:i/>
          <w:sz w:val="22"/>
        </w:rPr>
        <w:t xml:space="preserve">(annotation personnelle, en marge : « M.R. — potager — non, garder le silence »)</w:t>
      </w:r>
    </w:p>
    <w:p>
      <w:pPr>
        <w:spacing w:before="180"/>
      </w:pPr>
      <w:r>
        <w:rPr>
          <w:b/>
          <w:sz w:val="24"/>
        </w:rPr>
        <w:t xml:space="preserve">★ A.G.L. — affaire spéciale — voir notes de recherche ★</w:t>
      </w:r>
    </w:p>
    <w:p>
      <w:pPr>
        <w:spacing w:before="0" w:after="400" w:line="320" w:lineRule="auto"/>
        <w:jc w:val="left"/>
      </w:pPr>
      <w:r>
        <w:rPr>
          <w:i/>
          <w:iCs/>
          <w:color w:val="606060"/>
          <w:sz w:val="16"/>
          <w:szCs w:val="16"/>
          <w:rFonts w:ascii="Times New Roman" w:hAnsi="Times New Roman" w:cs="Times New Roman"/>
        </w:rPr>
        <w:t>À placer : Pages suivantes du carnet, dans l’atelier-dépendance. Chaque jour est une page, avec un titre de trois mots (le code du jour, via la grille) et un poème en prose. La page du samedi Mon cher Lord, contient le code de ce soir : « Au grand large » → A-G-L → 1-7-3.</w:t>
      </w:r>
    </w:p>
    <w:p>
      <w:pPr>
        <w:pBdr>
          <w:top w:val="single" w:sz="4" w:space="1" w:color="606060"/>
        </w:pBdr>
      </w:pPr>
    </w:p>
    <w:p>
      <w:pPr>
        <w:spacing w:after="400"/>
      </w:pPr>
    </w:p>
    <w:p>
      <w:pPr>
        <w:spacing w:after="200"/>
      </w:pPr>
    </w:p>
    <w:p>
      <w:pPr>
        <w:pBdr>
          <w:top w:val="single" w:sz="4" w:space="1" w:color="606060"/>
        </w:pBdr>
      </w:pPr>
    </w:p>
    <w:p>
      <w:pPr>
        <w:spacing w:after="120"/>
      </w:pPr>
    </w:p>
    <w:p>
      <w:pPr>
        <w:spacing w:after="400"/>
      </w:pPr>
    </w:p>
    <w:p>
      <w:pPr>
        <w:pBdr>
          <w:top w:val="single" w:sz="8" w:space="1" w:color="000000"/>
        </w:pBdr>
      </w:pP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10 — Notes de recherche de Léa</w:t>
      </w:r>
    </w:p>
    <w:p>
      <w:pPr>
        <w:spacing w:before="0" w:after="400" w:line="320" w:lineRule="auto"/>
        <w:jc w:val="left"/>
      </w:pPr>
      <w:r>
        <w:rPr>
          <w:i/>
          <w:iCs/>
          <w:color w:val="606060"/>
          <w:sz w:val="16"/>
          <w:szCs w:val="16"/>
          <w:rFonts w:ascii="Times New Roman" w:hAnsi="Times New Roman" w:cs="Times New Roman"/>
        </w:rPr>
        <w:t>À placer : Dans l’atelier-dépendance, à proximité du carnet</w:t>
      </w:r>
    </w:p>
    <w:p>
      <w:pPr>
        <w:pBdr>
          <w:top w:val="single" w:sz="4" w:space="1" w:color="606060"/>
        </w:pBdr>
      </w:pPr>
    </w:p>
    <w:p>
      <w:pPr>
        <w:spacing w:after="400"/>
      </w:pPr>
    </w:p>
    <w:p>
      <w:pPr>
        <w:spacing w:after="400"/>
      </w:pPr>
    </w:p>
    <w:p>
      <w:pPr>
        <w:spacing w:before="0" w:after="80" w:line="320" w:lineRule="auto"/>
        <w:jc w:val="center"/>
      </w:pPr>
      <w:r>
        <w:rPr>
          <w:i/>
          <w:iCs/>
          <w:color w:val="606060"/>
          <w:sz w:val="24"/>
          <w:szCs w:val="24"/>
          <w:rFonts w:ascii="Garamond" w:hAnsi="Garamond" w:cs="Garamond"/>
        </w:rPr>
        <w:t>Notes — projet de roman</w:t>
      </w:r>
    </w:p>
    <w:p>
      <w:pPr>
        <w:spacing w:before="0" w:after="80" w:line="320" w:lineRule="auto"/>
        <w:jc w:val="center"/>
      </w:pPr>
      <w:r>
        <w:rPr>
          <w:b/>
          <w:bCs/>
          <w:i/>
          <w:iCs/>
          <w:color w:val="000000"/>
          <w:sz w:val="40"/>
          <w:szCs w:val="40"/>
          <w:rFonts w:ascii="Garamond" w:hAnsi="Garamond" w:cs="Garamond"/>
        </w:rPr>
        <w:t>« Les Servantes »</w:t>
      </w:r>
    </w:p>
    <w:p>
      <w:pPr>
        <w:spacing w:before="0" w:after="400" w:line="320" w:lineRule="auto"/>
        <w:jc w:val="center"/>
      </w:pPr>
      <w:r>
        <w:rPr>
          <w:i/>
          <w:iCs/>
          <w:color w:val="606060"/>
          <w:sz w:val="22"/>
          <w:szCs w:val="22"/>
          <w:rFonts w:ascii="Garamond" w:hAnsi="Garamond" w:cs="Garamond"/>
        </w:rPr>
        <w:t>— 5 juin —</w:t>
      </w:r>
    </w:p>
    <w:p>
      <w:pPr>
        <w:pBdr>
          <w:top w:val="single" w:sz="4" w:space="1" w:color="606060"/>
        </w:pBdr>
      </w:pPr>
    </w:p>
    <w:p>
      <w:pPr>
        <w:spacing w:after="200"/>
      </w:pPr>
    </w:p>
    <w:p>
      <w:pPr>
        <w:spacing w:before="0" w:after="400" w:line="320" w:lineRule="auto"/>
        <w:jc w:val="center"/>
      </w:pPr>
      <w:r>
        <w:rPr>
          <w:b/>
          <w:bCs/>
          <w:i/>
          <w:iCs/>
          <w:color w:val="000000"/>
          <w:sz w:val="28"/>
          <w:szCs w:val="28"/>
          <w:rFonts w:ascii="Garamond" w:hAnsi="Garamond" w:cs="Garamond"/>
        </w:rPr>
        <w:t>A.G.L. : confirmée.</w:t>
      </w:r>
    </w:p>
    <w:p>
      <w:pPr>
        <w:spacing w:before="0" w:after="140" w:line="320" w:lineRule="auto"/>
        <w:jc w:val="center"/>
      </w:pPr>
      <w:r>
        <w:rPr>
          <w:i/>
          <w:iCs/>
          <w:color w:val="000000"/>
          <w:sz w:val="24"/>
          <w:szCs w:val="24"/>
          <w:rFonts w:ascii="Garamond" w:hAnsi="Garamond" w:cs="Garamond"/>
        </w:rPr>
        <w:t>Servante chez les Beauchamp de 1907 à 1910.</w:t>
      </w:r>
    </w:p>
    <w:p>
      <w:pPr>
        <w:spacing w:before="0" w:after="80" w:line="320" w:lineRule="auto"/>
        <w:jc w:val="center"/>
      </w:pPr>
      <w:r>
        <w:rPr>
          <w:i/>
          <w:iCs/>
          <w:color w:val="000000"/>
          <w:sz w:val="24"/>
          <w:szCs w:val="24"/>
          <w:rFonts w:ascii="Garamond" w:hAnsi="Garamond" w:cs="Garamond"/>
        </w:rPr>
        <w:t>Au service de Mademoiselle Amandinette de Beauchamp,</w:t>
      </w:r>
    </w:p>
    <w:p>
      <w:pPr>
        <w:spacing w:before="0" w:after="300" w:line="320" w:lineRule="auto"/>
        <w:jc w:val="center"/>
      </w:pPr>
      <w:r>
        <w:rPr>
          <w:i/>
          <w:iCs/>
          <w:color w:val="000000"/>
          <w:sz w:val="24"/>
          <w:szCs w:val="24"/>
          <w:rFonts w:ascii="Garamond" w:hAnsi="Garamond" w:cs="Garamond"/>
        </w:rPr>
        <w:t>l’héritière de la famille, qui partageait son prénom.</w:t>
      </w:r>
    </w:p>
    <w:p>
      <w:pPr>
        <w:spacing w:before="0" w:after="80" w:line="320" w:lineRule="auto"/>
        <w:jc w:val="center"/>
      </w:pPr>
      <w:r>
        <w:rPr>
          <w:i/>
          <w:iCs/>
          <w:color w:val="000000"/>
          <w:sz w:val="24"/>
          <w:szCs w:val="24"/>
          <w:rFonts w:ascii="Garamond" w:hAnsi="Garamond" w:cs="Garamond"/>
        </w:rPr>
        <w:t>Cette dernière morte d’une fièvre en mai 1910 —</w:t>
      </w:r>
    </w:p>
    <w:p>
      <w:pPr>
        <w:spacing w:before="0" w:after="300" w:line="320" w:lineRule="auto"/>
        <w:jc w:val="center"/>
      </w:pPr>
      <w:r>
        <w:rPr>
          <w:i/>
          <w:iCs/>
          <w:color w:val="000000"/>
          <w:sz w:val="24"/>
          <w:szCs w:val="24"/>
          <w:rFonts w:ascii="Garamond" w:hAnsi="Garamond" w:cs="Garamond"/>
        </w:rPr>
        <w:t>seule la servante était à son chevet.</w:t>
      </w:r>
    </w:p>
    <w:p>
      <w:pPr>
        <w:spacing w:before="0" w:after="80" w:line="320" w:lineRule="auto"/>
        <w:jc w:val="center"/>
      </w:pPr>
      <w:r>
        <w:rPr>
          <w:i/>
          <w:iCs/>
          <w:color w:val="000000"/>
          <w:sz w:val="24"/>
          <w:szCs w:val="24"/>
          <w:rFonts w:ascii="Garamond" w:hAnsi="Garamond" w:cs="Garamond"/>
        </w:rPr>
        <w:t>La semaine suivante, une « Mademoiselle Amandinette</w:t>
      </w:r>
    </w:p>
    <w:p>
      <w:pPr>
        <w:spacing w:before="0" w:after="80" w:line="320" w:lineRule="auto"/>
        <w:jc w:val="center"/>
      </w:pPr>
      <w:r>
        <w:rPr>
          <w:i/>
          <w:iCs/>
          <w:color w:val="000000"/>
          <w:sz w:val="24"/>
          <w:szCs w:val="24"/>
          <w:rFonts w:ascii="Garamond" w:hAnsi="Garamond" w:cs="Garamond"/>
        </w:rPr>
        <w:t>de Beauchamp » paraît au bal des Parisette</w:t>
      </w:r>
    </w:p>
    <w:p>
      <w:pPr>
        <w:spacing w:before="0" w:after="300" w:line="320" w:lineRule="auto"/>
        <w:jc w:val="center"/>
      </w:pPr>
      <w:r>
        <w:rPr>
          <w:i/>
          <w:iCs/>
          <w:color w:val="000000"/>
          <w:sz w:val="24"/>
          <w:szCs w:val="24"/>
          <w:rFonts w:ascii="Garamond" w:hAnsi="Garamond" w:cs="Garamond"/>
        </w:rPr>
        <w:t>avec la carte d’invitation et la robe de la défunte.</w:t>
      </w:r>
    </w:p>
    <w:p>
      <w:pPr>
        <w:spacing w:before="0" w:after="400" w:line="320" w:lineRule="auto"/>
        <w:jc w:val="center"/>
      </w:pPr>
      <w:r>
        <w:rPr>
          <w:i/>
          <w:iCs/>
          <w:color w:val="000000"/>
          <w:sz w:val="24"/>
          <w:szCs w:val="24"/>
          <w:rFonts w:ascii="Garamond" w:hAnsi="Garamond" w:cs="Garamond"/>
        </w:rPr>
        <w:t>Théodorette de Parisette l’épouse quatre mois plus tard.</w:t>
      </w:r>
    </w:p>
    <w:p>
      <w:pPr>
        <w:pBdr>
          <w:top w:val="single" w:sz="4" w:space="1" w:color="606060"/>
        </w:pBdr>
      </w:pPr>
    </w:p>
    <w:p>
      <w:pPr>
        <w:spacing w:after="120"/>
      </w:pPr>
    </w:p>
    <w:p>
      <w:pPr>
        <w:spacing w:before="0" w:after="80" w:line="320" w:lineRule="auto"/>
        <w:jc w:val="center"/>
      </w:pPr>
      <w:r>
        <w:rPr>
          <w:i/>
          <w:iCs/>
          <w:color w:val="000000"/>
          <w:sz w:val="24"/>
          <w:szCs w:val="24"/>
          <w:rFonts w:ascii="Garamond" w:hAnsi="Garamond" w:cs="Garamond"/>
        </w:rPr>
        <w:t>Doit en parler à Théodorette cette semaine —</w:t>
      </w:r>
    </w:p>
    <w:p>
      <w:pPr>
        <w:spacing w:before="0" w:after="400" w:line="320" w:lineRule="auto"/>
        <w:jc w:val="center"/>
      </w:pPr>
      <w:r>
        <w:rPr>
          <w:b/>
          <w:bCs/>
          <w:i/>
          <w:iCs/>
          <w:color w:val="000000"/>
          <w:sz w:val="26"/>
          <w:szCs w:val="26"/>
          <w:rFonts w:ascii="Garamond" w:hAnsi="Garamond" w:cs="Garamond"/>
        </w:rPr>
        <w:t>je ne peux plus garder ce silence, et je ne le porterai pas avec moi sur l’Atlantique.</w:t>
      </w:r>
    </w:p>
    <w:p>
      <w:pPr>
        <w:spacing w:before="0" w:after="200" w:line="320" w:lineRule="auto"/>
        <w:ind w:left="0" w:right="600"/>
        <w:jc w:val="right"/>
      </w:pPr>
      <w:r>
        <w:rPr>
          <w:i/>
          <w:iCs/>
          <w:color w:val="000000"/>
          <w:sz w:val="36"/>
          <w:szCs w:val="36"/>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11 — Lettre Nicolas → Alicia (échantillon)</w:t>
      </w:r>
    </w:p>
    <w:p>
      <w:pPr>
        <w:spacing w:before="0" w:after="400" w:line="320" w:lineRule="auto"/>
        <w:jc w:val="left"/>
      </w:pPr>
      <w:r>
        <w:rPr>
          <w:i/>
          <w:iCs/>
          <w:color w:val="606060"/>
          <w:sz w:val="16"/>
          <w:szCs w:val="16"/>
          <w:rFonts w:ascii="Times New Roman" w:hAnsi="Times New Roman" w:cs="Times New Roman"/>
        </w:rPr>
        <w:t>À placer : Paquet ruban de soie rose, atelier-dépendance — peut être imprimé en 3-4 exemplaires pour le réalisme</w:t>
      </w:r>
    </w:p>
    <w:p>
      <w:pPr>
        <w:pBdr>
          <w:top w:val="single" w:sz="4" w:space="1" w:color="606060"/>
        </w:pBdr>
      </w:pPr>
    </w:p>
    <w:p>
      <w:pPr>
        <w:spacing w:after="400"/>
      </w:pPr>
    </w:p>
    <w:p>
      <w:pPr>
        <w:spacing w:after="300"/>
      </w:pPr>
    </w:p>
    <w:p>
      <w:pPr>
        <w:spacing w:before="0" w:after="80" w:line="320" w:lineRule="auto"/>
        <w:ind w:left="0" w:right="400"/>
        <w:jc w:val="right"/>
      </w:pPr>
      <w:r>
        <w:rPr>
          <w:i/>
          <w:iCs/>
          <w:color w:val="606060"/>
          <w:sz w:val="22"/>
          <w:szCs w:val="22"/>
          <w:rFonts w:ascii="Garamond" w:hAnsi="Garamond" w:cs="Garamond"/>
        </w:rPr>
        <w:t>Paris, le 17 mars</w:t>
      </w:r>
    </w:p>
    <w:p>
      <w:pPr>
        <w:spacing w:before="0" w:after="500" w:line="320" w:lineRule="auto"/>
        <w:ind w:left="0" w:right="400"/>
        <w:jc w:val="right"/>
      </w:pPr>
      <w:r>
        <w:rPr>
          <w:i/>
          <w:iCs/>
          <w:color w:val="606060"/>
          <w:sz w:val="16"/>
          <w:szCs w:val="16"/>
          <w:rFonts w:ascii="Garamond" w:hAnsi="Garamond" w:cs="Garamond"/>
        </w:rPr>
        <w:t>— il y a un an —</w:t>
      </w:r>
    </w:p>
    <w:p>
      <w:pPr>
        <w:spacing w:before="0" w:after="400" w:line="320" w:lineRule="auto"/>
        <w:ind w:left="400" w:right="0"/>
        <w:jc w:val="left"/>
      </w:pPr>
      <w:r>
        <w:rPr>
          <w:i/>
          <w:iCs/>
          <w:color w:val="000000"/>
          <w:sz w:val="30"/>
          <w:szCs w:val="30"/>
          <w:rFonts w:ascii="Garamond" w:hAnsi="Garamond" w:cs="Garamond"/>
        </w:rPr>
        <w:t>Ma très chère Alicia,</w:t>
      </w:r>
    </w:p>
    <w:p>
      <w:pPr>
        <w:spacing w:before="0" w:after="300" w:line="380" w:lineRule="auto"/>
        <w:ind w:left="400" w:right="400"/>
        <w:jc w:val="both"/>
      </w:pPr>
      <w:r>
        <w:rPr>
          <w:i/>
          <w:iCs/>
          <w:color w:val="000000"/>
          <w:sz w:val="24"/>
          <w:szCs w:val="24"/>
          <w:rFonts w:ascii="Garamond" w:hAnsi="Garamond" w:cs="Garamond"/>
        </w:rPr>
        <w:t>Je ne dors plus depuis votre dernière lettre. Vos mots me hantent — ils dansent en moi comme une mélodie qu’on n’oserait fredonner en société. La nuit, je revois vos yeux, votre rire, ce moment dans le jardin de votre tante où vous m’avez tendu la main, et où le monde a cessé pour un trop court instant.</w:t>
      </w:r>
    </w:p>
    <w:p>
      <w:pPr>
        <w:spacing w:before="0" w:after="300" w:line="380" w:lineRule="auto"/>
        <w:ind w:left="400" w:right="400"/>
        <w:jc w:val="both"/>
      </w:pPr>
      <w:r>
        <w:rPr>
          <w:i/>
          <w:iCs/>
          <w:color w:val="000000"/>
          <w:sz w:val="24"/>
          <w:szCs w:val="24"/>
          <w:rFonts w:ascii="Garamond" w:hAnsi="Garamond" w:cs="Garamond"/>
        </w:rPr>
        <w:t>Je sais que rien ne se peut entre nous — Gautier, votre nom, le monde, les bienséances qui nous font et nous défont. Et pourtant je ne sais plus vivre sans cette correspondance qui passe en cachette d’un courrier à l’autre.</w:t>
      </w:r>
    </w:p>
    <w:p>
      <w:pPr>
        <w:spacing w:before="0" w:after="200" w:line="380" w:lineRule="auto"/>
        <w:ind w:left="400" w:right="400"/>
        <w:jc w:val="both"/>
      </w:pPr>
      <w:r>
        <w:rPr>
          <w:i/>
          <w:iCs/>
          <w:color w:val="000000"/>
          <w:sz w:val="24"/>
          <w:szCs w:val="24"/>
          <w:rFonts w:ascii="Garamond" w:hAnsi="Garamond" w:cs="Garamond"/>
        </w:rPr>
        <w:t>Brûlez celle-ci, je vous en supplie, ou cachez-la là où votre mari ne la trouvera jamais.</w:t>
      </w:r>
    </w:p>
    <w:p>
      <w:pPr>
        <w:spacing w:before="0" w:after="600" w:line="320" w:lineRule="auto"/>
        <w:ind w:left="400" w:right="400"/>
        <w:jc w:val="both"/>
      </w:pPr>
      <w:r>
        <w:rPr>
          <w:b/>
          <w:bCs/>
          <w:i/>
          <w:iCs/>
          <w:color w:val="000000"/>
          <w:sz w:val="26"/>
          <w:szCs w:val="26"/>
          <w:rFonts w:ascii="Garamond" w:hAnsi="Garamond" w:cs="Garamond"/>
        </w:rPr>
        <w:t>Je vous aime. Lâchement, à distance, mais entièrement.</w:t>
      </w:r>
    </w:p>
    <w:p>
      <w:pPr>
        <w:spacing w:before="0" w:after="200" w:line="320" w:lineRule="auto"/>
        <w:ind w:left="0" w:right="600"/>
        <w:jc w:val="right"/>
      </w:pPr>
      <w:r>
        <w:rPr>
          <w:i/>
          <w:iCs/>
          <w:color w:val="000000"/>
          <w:sz w:val="44"/>
          <w:szCs w:val="44"/>
          <w:rFonts w:ascii="Garamond" w:hAnsi="Garamond" w:cs="Garamond"/>
        </w:rPr>
        <w:t>— N.</w:t>
      </w:r>
    </w:p>
    <w:p>
      <w:r>
        <w:br w:type="page"/>
      </w:r>
    </w:p>
    <w:p>
      <w:pPr>
        <w:spacing w:before="0" w:after="40" w:line="320" w:lineRule="auto"/>
        <w:jc w:val="left"/>
      </w:pPr>
      <w:r>
        <w:rPr>
          <w:b/>
          <w:bCs/>
          <w:color w:val="606060"/>
          <w:sz w:val="18"/>
          <w:szCs w:val="18"/>
          <w:rFonts w:ascii="Times New Roman" w:hAnsi="Times New Roman" w:cs="Times New Roman"/>
        </w:rPr>
        <w:t>OBJET 12 — Lettre Léa → Marie (échantillon)</w:t>
      </w:r>
    </w:p>
    <w:p>
      <w:pPr>
        <w:spacing w:before="0" w:after="400" w:line="320" w:lineRule="auto"/>
        <w:jc w:val="left"/>
      </w:pPr>
      <w:r>
        <w:rPr>
          <w:i/>
          <w:iCs/>
          <w:color w:val="606060"/>
          <w:sz w:val="16"/>
          <w:szCs w:val="16"/>
          <w:rFonts w:ascii="Times New Roman" w:hAnsi="Times New Roman" w:cs="Times New Roman"/>
        </w:rPr>
        <w:t>À placer : Boîte de papier japonais, atelier-dépendance — peut être imprimé en 3 exemplaires</w:t>
      </w:r>
    </w:p>
    <w:p>
      <w:pPr>
        <w:pBdr>
          <w:top w:val="single" w:sz="4" w:space="1" w:color="606060"/>
        </w:pBdr>
      </w:pPr>
    </w:p>
    <w:p>
      <w:pPr>
        <w:spacing w:after="400"/>
      </w:pPr>
    </w:p>
    <w:p>
      <w:pPr>
        <w:spacing w:after="300"/>
      </w:pPr>
    </w:p>
    <w:p>
      <w:pPr>
        <w:spacing w:before="0" w:after="500" w:line="320" w:lineRule="auto"/>
        <w:ind w:left="0" w:right="400"/>
        <w:jc w:val="right"/>
      </w:pPr>
      <w:r>
        <w:rPr>
          <w:i/>
          <w:iCs/>
          <w:color w:val="606060"/>
          <w:sz w:val="22"/>
          <w:szCs w:val="22"/>
          <w:rFonts w:ascii="Garamond" w:hAnsi="Garamond" w:cs="Garamond"/>
        </w:rPr>
        <w:t>Les Beuhaies, le 12 mai</w:t>
      </w:r>
    </w:p>
    <w:p>
      <w:pPr>
        <w:spacing w:before="0" w:after="400" w:line="320" w:lineRule="auto"/>
        <w:ind w:left="400" w:right="0"/>
        <w:jc w:val="left"/>
      </w:pPr>
      <w:r>
        <w:rPr>
          <w:i/>
          <w:iCs/>
          <w:color w:val="000000"/>
          <w:sz w:val="32"/>
          <w:szCs w:val="32"/>
          <w:rFonts w:ascii="Garamond" w:hAnsi="Garamond" w:cs="Garamond"/>
        </w:rPr>
        <w:t>Ma Marie,</w:t>
      </w:r>
    </w:p>
    <w:p>
      <w:pPr>
        <w:spacing w:before="0" w:after="300" w:line="380" w:lineRule="auto"/>
        <w:ind w:left="400" w:right="400"/>
        <w:jc w:val="both"/>
      </w:pPr>
      <w:r>
        <w:rPr>
          <w:i/>
          <w:iCs/>
          <w:color w:val="000000"/>
          <w:sz w:val="24"/>
          <w:szCs w:val="24"/>
          <w:rFonts w:ascii="Garamond" w:hAnsi="Garamond" w:cs="Garamond"/>
        </w:rPr>
        <w:t>Tu n’imagines pas combien de fois j’écris ton nom dans la marge de mes manuscrits — comme si l’encre, en formant tes lettres, pouvait te rapprocher de moi à travers ces pages.</w:t>
      </w:r>
    </w:p>
    <w:p>
      <w:pPr>
        <w:spacing w:before="0" w:after="400" w:line="380" w:lineRule="auto"/>
        <w:ind w:left="400" w:right="400"/>
        <w:jc w:val="both"/>
      </w:pPr>
      <w:r>
        <w:rPr>
          <w:i/>
          <w:iCs/>
          <w:color w:val="000000"/>
          <w:sz w:val="24"/>
          <w:szCs w:val="24"/>
          <w:rFonts w:ascii="Garamond" w:hAnsi="Garamond" w:cs="Garamond"/>
        </w:rPr>
        <w:t>Je garde précieusement ce que tu m’as confié. Personne, jamais, ne posera les yeux dessus — je te le promets sur les rosiers que nous avons plantés ensemble, l’an dernier, derrière la dépendance.</w:t>
      </w:r>
    </w:p>
    <w:p>
      <w:pPr>
        <w:spacing w:before="0" w:after="600" w:line="320" w:lineRule="auto"/>
        <w:ind w:left="400" w:right="400"/>
        <w:jc w:val="both"/>
      </w:pPr>
      <w:r>
        <w:rPr>
          <w:b/>
          <w:bCs/>
          <w:i/>
          <w:iCs/>
          <w:color w:val="000000"/>
          <w:sz w:val="26"/>
          <w:szCs w:val="26"/>
          <w:rFonts w:ascii="Garamond" w:hAnsi="Garamond" w:cs="Garamond"/>
        </w:rPr>
        <w:t>Mardi prochain, derrière les framboisiers ? Le soleil y est plus doux qu’aux salons, et nul n’y va qu’avec un panier à la main.</w:t>
      </w:r>
    </w:p>
    <w:p>
      <w:pPr>
        <w:spacing w:before="0" w:after="200" w:line="320" w:lineRule="auto"/>
        <w:ind w:left="0" w:right="600"/>
        <w:jc w:val="right"/>
      </w:pPr>
      <w:r>
        <w:rPr>
          <w:i/>
          <w:iCs/>
          <w:color w:val="000000"/>
          <w:sz w:val="42"/>
          <w:szCs w:val="42"/>
          <w:rFonts w:ascii="Garamond" w:hAnsi="Garamond" w:cs="Garamond"/>
        </w:rPr>
        <w:t>— Léa</w:t>
      </w:r>
    </w:p>
    <w:sectPr>
      <w:pgSz w:w="11906" w:h="16838"/>
      <w:pgMar w:top="1700" w:right="1700" w:bottom="170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