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Aujourd’hui 16h45</w:t>
      </w:r>
      <w:r>
        <w:t xml:space="preserve"> : pendant le toast, faux pas calculé près de la flûte de Léa. Vous y versez la digitaline. Théodorette voit votre geste sans rien comprendre. Vous dites à Léa, à voix basse : « Nous devons parler. Seules. » (Romanette entend).</w:t>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17h33-17h36</w:t>
      </w:r>
      <w:r>
        <w:t xml:space="preserve"> : pendant que Lady Cloé Fischer est à la salle de bain, vous entrez au bar, glissez la fiole vide dans le manteau de Lord Nicolas posé sur les tabourets — pour brouiller.</w:t>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Si on évoque la fiole dans le manteau de Lord Nicolas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RIEN</w:t>
      </w:r>
      <w:r>
        <w:t xml:space="preserve"> ne vous fait craquer avant l’ouverture du coffret final. Niez tout, calmement, fermement, comme une grande dame.</w:t>
      </w:r>
    </w:p>
    <w:p>
      <w:pPr>
        <w:spacing w:before="60" w:after="60" w:line="300" w:lineRule="auto"/>
        <w:jc w:val="both"/>
      </w:pPr>
      <w:r>
        <w:rPr>
          <w:b/>
          <w:bCs/>
        </w:rPr>
        <w:t>QUAND</w:t>
      </w:r>
      <w:r>
        <w:t xml:space="preserve"> le coffret de la malle s’ouvre et que Chloé brandit votre vrai acte de naissance au nom d’Amandinette de la Grande Leuleu accompagné de la lettre de Léa du 5 juin : vous craquez. AU CHOIX du joueur, trois sorties possibles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glissez la fiole vide dans le manteau de Lord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