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Premier Livre — À l'usage du Maître du Jeu</w:t>
      </w:r>
    </w:p>
    <w:p>
      <w:pPr>
        <w:spacing w:after="600"/>
        <w:jc w:val="center"/>
      </w:pPr>
      <w:r>
        <w:rPr>
          <w:i/>
          <w:iCs/>
          <w:color w:val="8D6E63"/>
          <w:sz w:val="28"/>
          <w:szCs w:val="28"/>
          <w:rFonts w:ascii="Garamond" w:hAnsi="Garamond" w:cs="Garamond"/>
        </w:rPr>
        <w:t xml:space="preserve">Sir Amaury Chrétien des Beuhaies</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La vérité du crime, la chronologie maître, le déroulé des actes, l’énigme finale.</w:t>
      </w:r>
    </w:p>
    <w:p>
      <w:pPr>
        <w:spacing w:after="800"/>
      </w:pPr>
    </w:p>
    <w:p>
      <w:r>
        <w:br w:type="page"/>
      </w:r>
    </w:p>
    <w:p>
      <w:pPr>
        <w:spacing w:after="120"/>
        <w:jc w:val="center"/>
      </w:pPr>
      <w:r>
        <w:rPr>
          <w:color w:val="8D6E63"/>
        </w:rPr>
        <w:t>❦ ❦ ❦</w:t>
      </w:r>
    </w:p>
    <w:p>
      <w:pPr>
        <w:pStyle w:val="Titre1"/>
        <w:spacing w:before="360" w:after="200"/>
        <w:jc w:val="center"/>
      </w:pPr>
      <w:r>
        <w:rPr>
          <w:b/>
          <w:bCs/>
          <w:color w:val="5D4037"/>
          <w:sz w:val="40"/>
          <w:szCs w:val="40"/>
        </w:rPr>
        <w:t>Meurtre au Domaine des Beuhaies</w:t>
      </w:r>
    </w:p>
    <w:p>
      <w:pPr>
        <w:spacing w:after="200"/>
        <w:jc w:val="center"/>
      </w:pPr>
      <w:r>
        <w:rPr>
          <w:i/>
          <w:iCs/>
          <w:color w:val="6D4C41"/>
        </w:rPr>
        <w:t>Soirée de mystère &amp; d’intrigue à la manière des Bridgerton</w:t>
      </w:r>
    </w:p>
    <w:p>
      <w:pPr>
        <w:spacing w:before="60" w:after="60" w:line="300" w:lineRule="auto"/>
        <w:jc w:val="both"/>
      </w:pPr>
      <w:r>
        <w:t xml:space="preserve">Très chers lecteurs, le Domaine des Beuhaies vous accueille pour une soirée comme on n’en donne plus guère : un meurtre élégant, quinze convives bien nés (la victime comprise), une enquêtrice à la plume affûtée, et une heure — pas une de plus — pour démêler les fils avant que la table ne soit dressée. Le jeu se joue en quatre actes, dans quatre lieux qui s’ouvrent un à un sous la baguette du Maître du Jeu — Sir Amaury, mari de Chloé, maître du Domaine, et chef d’orchestre discret de cette comédie tragique.</w:t>
      </w:r>
    </w:p>
    <w:p>
      <w:pPr>
        <w:spacing w:after="120"/>
        <w:jc w:val="center"/>
      </w:pPr>
      <w:r>
        <w:rPr>
          <w:color w:val="8D6E63"/>
        </w:rPr>
        <w:t>❦ ❦ ❦</w:t>
      </w:r>
    </w:p>
    <w:p>
      <w:pPr>
        <w:pStyle w:val="Titre1"/>
        <w:spacing w:before="360" w:after="200"/>
        <w:jc w:val="center"/>
      </w:pPr>
      <w:r>
        <w:rPr>
          <w:b/>
          <w:bCs/>
          <w:color w:val="5D4037"/>
          <w:sz w:val="40"/>
          <w:szCs w:val="40"/>
        </w:rPr>
        <w:t>Liste des personnages</w:t>
      </w:r>
    </w:p>
    <w:p>
      <w:pPr>
        <w:spacing w:before="60" w:after="60" w:line="300" w:lineRule="auto"/>
        <w:jc w:val="both"/>
      </w:pPr>
      <w:r>
        <w:t>À distribuer en début de partie. Chaque joueur reçoit sa fiche correspondante. Les surnoms entre parenthèses sont d’usage familier — utilisez-les librement.</w:t>
      </w:r>
    </w:p>
    <w:p>
      <w:pPr>
        <w:pStyle w:val="Titre3"/>
        <w:spacing w:before="200" w:after="100"/>
      </w:pPr>
      <w:r>
        <w:rPr>
          <w:b/>
          <w:bCs/>
          <w:color w:val="795548"/>
        </w:rPr>
        <w:t>L’enquêtrice et le MJ</w:t>
      </w:r>
    </w:p>
    <w:p>
      <w:pPr>
        <w:spacing w:before="60" w:after="60" w:line="300" w:lineRule="auto"/>
        <w:jc w:val="both"/>
      </w:pPr>
      <w:r>
        <w:rPr>
          <w:b/>
          <w:bCs/>
        </w:rPr>
        <w:t>Lady Chloé Chrétien des Beuhaies</w:t>
      </w:r>
      <w:r>
        <w:t xml:space="preserve"> (Chloé) — l’enquêtrice. Lady Whistledown. </w:t>
      </w:r>
      <w:r>
        <w:rPr>
          <w:i/>
          <w:iCs/>
        </w:rPr>
        <w:t>Fiche dans le Deuxième Livre.</w:t>
      </w:r>
    </w:p>
    <w:p>
      <w:pPr>
        <w:spacing w:before="60" w:after="60" w:line="300" w:lineRule="auto"/>
        <w:jc w:val="both"/>
      </w:pPr>
      <w:r>
        <w:rPr>
          <w:b/>
          <w:bCs/>
        </w:rPr>
        <w:t>Sir Amaury Chrétien des Beuhaies</w:t>
      </w:r>
      <w:r>
        <w:t xml:space="preserve"> (Amaury) — mari de Chloé, maître du Domaine, </w:t>
      </w:r>
      <w:r>
        <w:rPr>
          <w:b/>
          <w:bCs/>
        </w:rPr>
        <w:t>MJ</w:t>
      </w:r>
      <w:r>
        <w:t xml:space="preserve">. </w:t>
      </w:r>
      <w:r>
        <w:rPr>
          <w:i/>
          <w:iCs/>
        </w:rPr>
        <w:t>Pas de fiche : c’est vous.</w:t>
      </w:r>
    </w:p>
    <w:p>
      <w:pPr>
        <w:pStyle w:val="Titre3"/>
        <w:spacing w:before="200" w:after="100"/>
      </w:pPr>
      <w:r>
        <w:rPr>
          <w:b/>
          <w:bCs/>
          <w:color w:val="795548"/>
        </w:rPr>
        <w:t>La victime</w:t>
      </w:r>
    </w:p>
    <w:p>
      <w:pPr>
        <w:spacing w:before="60" w:after="60" w:line="300" w:lineRule="auto"/>
        <w:jc w:val="both"/>
      </w:pPr>
      <w:r>
        <w:rPr>
          <w:b/>
          <w:bCs/>
        </w:rPr>
        <w:t xml:space="preserve">Lady Léa de Pavy (Léa) — romancière à la plume mordante, tenait son atelier d’écriture dans la dépendance du Domaine, et arrondissait ses fins de mois par quelques chantages discrets — l’art du silence se monnayait fort bien chez elle. Elle régnait aussi sur un petit cercle d’artistes — une muse, un protégé — qu’elle tenait autant qu’elle aimait.</w:t>
      </w:r>
      <w:r>
        <w:t xml:space="preserve"/>
      </w:r>
    </w:p>
    <w:p>
      <w:pPr>
        <w:pStyle w:val="Titre3"/>
        <w:spacing w:before="200" w:after="100"/>
      </w:pPr>
      <w:r>
        <w:rPr>
          <w:b/>
          <w:bCs/>
          <w:color w:val="795548"/>
        </w:rPr>
        <w:t xml:space="preserve">Les suspects (7)</w:t>
      </w:r>
    </w:p>
    <w:p>
      <w:pPr>
        <w:spacing w:before="60" w:after="60" w:line="300" w:lineRule="auto"/>
        <w:jc w:val="both"/>
      </w:pPr>
      <w:r>
        <w:rPr>
          <w:b/>
          <w:bCs/>
        </w:rPr>
        <w:t>Lady Amandinette de Parisette</w:t>
      </w:r>
      <w:r>
        <w:t xml:space="preserve"> (Amandinette) — Duchesse · </w:t>
      </w:r>
      <w:r>
        <w:rPr>
          <w:b/>
          <w:bCs/>
        </w:rPr>
        <w:t>LA COUPABLE</w:t>
      </w:r>
      <w:r>
        <w:t>.</w:t>
      </w:r>
    </w:p>
    <w:p>
      <w:pPr>
        <w:spacing w:before="60" w:after="60" w:line="300" w:lineRule="auto"/>
        <w:jc w:val="both"/>
      </w:pPr>
      <w:r>
        <w:rPr>
          <w:b/>
          <w:bCs/>
        </w:rPr>
        <w:t>Duc Théodorette de Parisette</w:t>
      </w:r>
      <w:r>
        <w:t xml:space="preserve"> (Théodorette) — diplomate, son époux.</w:t>
      </w:r>
    </w:p>
    <w:p>
      <w:pPr>
        <w:spacing w:before="60" w:after="60" w:line="300" w:lineRule="auto"/>
        <w:jc w:val="both"/>
      </w:pPr>
      <w:r>
        <w:rPr>
          <w:b/>
          <w:bCs/>
        </w:rPr>
        <w:t>Lord Louis-Marc de Riegel</w:t>
      </w:r>
      <w:r>
        <w:t xml:space="preserve"> (Louis) — médecin.</w:t>
      </w:r>
    </w:p>
    <w:p>
      <w:pPr>
        <w:spacing w:before="60" w:after="60" w:line="300" w:lineRule="auto"/>
        <w:jc w:val="both"/>
      </w:pPr>
      <w:r>
        <w:rPr>
          <w:b/>
          <w:bCs/>
        </w:rPr>
        <w:t>Lord Gautier de Lemoine</w:t>
      </w:r>
      <w:r>
        <w:t xml:space="preserve"> (Gautier) — financier.</w:t>
      </w:r>
    </w:p>
    <w:p>
      <w:pPr>
        <w:spacing w:before="60" w:after="60" w:line="300" w:lineRule="auto"/>
        <w:jc w:val="both"/>
      </w:pPr>
      <w:r>
        <w:rPr>
          <w:b/>
          <w:bCs/>
        </w:rPr>
        <w:t>Lady Alicia de Lemoine</w:t>
      </w:r>
      <w:r>
        <w:t xml:space="preserve"> (Alicia) — épouse de Gautier. </w:t>
      </w:r>
      <w:r>
        <w:rPr>
          <w:b/>
          <w:bCs/>
        </w:rPr>
        <w:t>Suspecte à partir de l’Acte III.</w:t>
      </w:r>
    </w:p>
    <w:p>
      <w:pPr>
        <w:spacing w:before="60" w:after="60" w:line="300" w:lineRule="auto"/>
        <w:jc w:val="both"/>
      </w:pPr>
      <w:r>
        <w:rPr>
          <w:b/>
          <w:bCs/>
        </w:rPr>
        <w:t xml:space="preserve">Monsieur Baptiste André (Baptiste) — caricaturiste, secrètement « M. Plumeau ». Suspect : la fiole est trouvée sur lui.</w:t>
      </w:r>
      <w:r>
        <w:t xml:space="preserve"/>
      </w:r>
    </w:p>
    <w:p>
      <w:pPr>
        <w:spacing w:before="60" w:after="60" w:line="300" w:lineRule="auto"/>
        <w:jc w:val="both"/>
      </w:pPr>
      <w:r>
        <w:rPr>
          <w:b/>
          <w:bCs/>
        </w:rPr>
        <w:t xml:space="preserve">Maître Emilien Collin-Stanislas (Emilien) — notaire de la famille. Suspect rationnel : mobile énorme, alibi creux.</w:t>
      </w:r>
      <w:r>
        <w:t xml:space="preserve"/>
      </w:r>
    </w:p>
    <w:p>
      <w:pPr>
        <w:pStyle w:val="Titre3"/>
        <w:spacing w:before="200" w:after="100"/>
      </w:pPr>
      <w:r>
        <w:rPr>
          <w:b/>
          <w:bCs/>
          <w:color w:val="795548"/>
        </w:rPr>
        <w:t xml:space="preserve">Les témoins (7)</w:t>
      </w:r>
    </w:p>
    <w:p>
      <w:pPr>
        <w:spacing w:before="60" w:after="60" w:line="300" w:lineRule="auto"/>
        <w:jc w:val="both"/>
      </w:pPr>
      <w:r>
        <w:rPr>
          <w:b/>
          <w:bCs/>
        </w:rPr>
        <w:t>Lady Marie de Riegel</w:t>
      </w:r>
      <w:r>
        <w:t xml:space="preserve"> (Marie) — pianiste, épouse de Louis. </w:t>
      </w:r>
      <w:r>
        <w:rPr>
          <w:i/>
          <w:iCs/>
        </w:rPr>
        <w:t>Suspecte discrète (problème commun).</w:t>
      </w:r>
    </w:p>
    <w:p>
      <w:pPr>
        <w:spacing w:before="60" w:after="60" w:line="300" w:lineRule="auto"/>
        <w:jc w:val="both"/>
      </w:pPr>
      <w:r>
        <w:rPr>
          <w:b/>
          <w:bCs/>
        </w:rPr>
        <w:t xml:space="preserve">Mademoiselle Maëlys Bouchard (Maëlys) — demoiselle effacée, invitée de Chloé. Observatrice clé de la soirée.</w:t>
      </w:r>
      <w:r>
        <w:t xml:space="preserve"/>
      </w:r>
    </w:p>
    <w:p>
      <w:pPr>
        <w:spacing w:before="60" w:after="60" w:line="300" w:lineRule="auto"/>
        <w:jc w:val="both"/>
      </w:pPr>
      <w:r>
        <w:rPr>
          <w:b/>
          <w:bCs/>
        </w:rPr>
        <w:t>Lady Boulet de Myrtilles</w:t>
      </w:r>
      <w:r>
        <w:t xml:space="preserve"> (Boulet) — lectrice d’annuaires, mémoire prodigieuse.</w:t>
      </w:r>
    </w:p>
    <w:p>
      <w:pPr>
        <w:spacing w:before="60" w:after="60" w:line="300" w:lineRule="auto"/>
        <w:jc w:val="both"/>
      </w:pPr>
      <w:r>
        <w:rPr>
          <w:b/>
          <w:bCs/>
        </w:rPr>
        <w:t>Sir Tatoine de Crevonville</w:t>
      </w:r>
      <w:r>
        <w:t xml:space="preserve"> (Tatoine) — diplomate, ami de Théodorette.</w:t>
      </w:r>
    </w:p>
    <w:p>
      <w:pPr>
        <w:spacing w:before="60" w:after="60" w:line="300" w:lineRule="auto"/>
        <w:jc w:val="both"/>
      </w:pPr>
      <w:r>
        <w:rPr>
          <w:b/>
          <w:bCs/>
        </w:rPr>
        <w:t>Lady Cloé Fischer de Crevonville</w:t>
      </w:r>
      <w:r>
        <w:t xml:space="preserve"> (Clochette) — mondaine, épouse de Tatoine.</w:t>
      </w:r>
    </w:p>
    <w:p>
      <w:pPr>
        <w:spacing w:before="60" w:after="60" w:line="300" w:lineRule="auto"/>
        <w:jc w:val="both"/>
      </w:pPr>
      <w:r>
        <w:rPr>
          <w:b/>
          <w:bCs/>
        </w:rPr>
        <w:t>Lady Victoria Chevessand</w:t>
      </w:r>
      <w:r>
        <w:t xml:space="preserve"> (Victoria) — amie loyale de Chloé, découvre le corps.</w:t>
      </w:r>
    </w:p>
    <w:p>
      <w:pPr>
        <w:spacing w:before="60" w:after="60" w:line="300" w:lineRule="auto"/>
        <w:jc w:val="both"/>
      </w:pPr>
      <w:r>
        <w:rPr>
          <w:b/>
          <w:bCs/>
        </w:rPr>
        <w:t xml:space="preserve">Mademoiselle Lisa Lepra (Lisa) — cantatrice, ancienne muse et ex-amante de Léa. Suspecte de caractère (fausse piste).</w:t>
      </w:r>
      <w:r>
        <w:t xml:space="preserve"/>
      </w:r>
    </w:p>
    <w:p>
      <w:r>
        <w:br w:type="page"/>
      </w:r>
    </w:p>
    <w:p>
      <w:pPr>
        <w:pStyle w:val="Titre1"/>
        <w:spacing w:before="360" w:after="200"/>
        <w:jc w:val="center"/>
      </w:pPr>
      <w:r>
        <w:rPr>
          <w:b/>
          <w:bCs/>
          <w:color w:val="5D4037"/>
          <w:sz w:val="40"/>
          <w:szCs w:val="40"/>
        </w:rPr>
        <w:t>Premier Livre</w:t>
      </w: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 xml:space="preserve">2. Les quatorze convives survivants ont chacun une fiche : leur identité, leurs secrets, leurs observations, ce qu’ils disent spontanément, et ce qu’il faut pour qu’ils craquent. Aucun convive n’a de scène à jouer ni de lieu obligatoire. Ils restent assis, conversent, répondent. Leur travail : connaître leur fiche.</w:t>
      </w:r>
      <w:r>
        <w:t xml:space="preserve"/>
      </w:r>
      <w:r>
        <w:rPr>
          <w:b/>
          <w:bCs/>
        </w:rPr>
        <w:t/>
      </w:r>
      <w:r>
        <w:t xml:space="preserve"/>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NOTE — la cause ne repose pas que sur sa parole : la flûte de Léa porte un résidu ambré, et les symptômes (nausées, syncope) sont sans équivoque. Même si Chloé se méfie de Louis (lui-même suspect), la digitaline est un fait objectif.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 xml:space="preserve">Méthode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 — DÉDUCTION CLEF À FAIRE ÉMERGER : Louis établit que la digitaline a été ingérée vers 16h45 (le toast) ; Théodorette a vu Amandinette « se rattraper à la coupe de Léa » à ce moment précis. Recoupez les deux : celle qui tenait le verre de Léa au moment fatal, c’est Amandinette. C’est le lien physique le plus direct vers la coupable.</w:t>
      </w:r>
      <w:r>
        <w:t xml:space="preserve"/>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Monsieur Baptiste André sur Plumeau ; un mot à Mademoiselle Lisa Lepra sur ses origines modestes ; un mot à Maître Emilien Collin-Stanislas sur le faux de 1910. Tous reçoivent leur enveloppe ce matin — neuf rappels en tout.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 xml:space="preserve">La clef de la dépendance et son itinéraire : (NOTE — il existe DEUX clefs : celle de Léa, toujours à l’intérieur, pendue à un clou près de la porte ; et le DOUBLE, rangé d’ordinaire dans le tiroir du buffet du bar. C’est le double qui voyage ci-dessous. La porte de la dépendance sera retrouvée verrouillée de l’extérieur alors que la clef de Léa n’a pas bougé de son clou — donc le meurtrier a fermé avec le double du bar.)</w:t>
      </w:r>
      <w:r>
        <w:t xml:space="preserve"/>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Toast. Amandinette verse la digitaline dans la flûte de Léa. Théodorette voit le faux pas sans comprendre. Amandinette glisse à Léa : « Nous devons parler. Seules. » (Maëlys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Marie et Léa s’y retrouvent. Baiser. Victoria voit. Maëlys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Théodorette rentre bouleversé. Maëlys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Clochette à la salle de bain. Amandinette glisse la fiole dans le manteau de Baptiste.</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 xml:space="preserve">Lady Marie : amante active de Léa depuis 6 mois, baiser au potager à 16h50. Vue par Victoria et Maëlys. Léa ne la faisait PAS chanter — elle l’aimait. Marie appartient cependant au « problème commun » : Léa gardait pour elle 3-4 lettres tendres dans son atelier. Marie y pense lors de la cohue mais reste au piano par effroi.</w:t>
      </w:r>
      <w:r>
        <w:t xml:space="preserve"/>
      </w:r>
      <w:r>
        <w:rPr>
          <w:b/>
          <w:bCs/>
        </w:rPr>
        <w:t/>
      </w:r>
      <w:r>
        <w:t xml:space="preserve"/>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 xml:space="preserve">Monsieur Baptiste André (M. Plumeau) : caricaturiste protégé de Léa, qui allait le démasquer (chantage 200 £, payé). Amant de Lisa Lepra. Liaison passée avec Alicia il y a un an (lettres « B. » qu’Alicia avait confiées à Léa). La fiole de digitaline est plantée dans son manteau à 17h33-17h36 — il l’ignore et niera tout en bloc.</w:t>
      </w:r>
      <w:r>
        <w:t xml:space="preserve"/>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 xml:space="preserve">Lady Alicia : a confié à Léa il y a un an un paquet de lettres tendres échangées avec Baptiste André (une liaison d’il y a un an, signées « B. »). Quand Léa meurt, Alicia panique et vole la clef de la dépendance dans le tiroir du buffet du bar (17h58). Elle veut récupérer ses lettres avant Chloé.</w:t>
      </w:r>
      <w:r>
        <w:t xml:space="preserve"/>
      </w:r>
    </w:p>
    <w:p>
      <w:pPr>
        <w:spacing w:before="60" w:after="60" w:line="300" w:lineRule="auto"/>
        <w:jc w:val="both"/>
      </w:pPr>
      <w:r>
        <w:rPr>
          <w:b/>
          <w:bCs/>
        </w:rPr>
        <w:t xml:space="preserve">Mademoiselle Lisa Lepra : cantatrice, ancienne amante de Léa — qui l’a quittée pour Marie il y a deux ans. Léa la faisait chanter sur ses origines modestes (fille de blanchisseuse, nom de scène ; 800 £, en attente). ÉCLAT public contre Léa à 16h40. Amante de Baptiste, qu’elle défend bec et ongles s’il est accusé. Alibi mou mais réel (salon, vue du groupe piano) : fausse piste de caractère, pas un trou d’alibi.</w:t>
      </w:r>
      <w:r>
        <w:t xml:space="preserve"/>
      </w:r>
    </w:p>
    <w:p>
      <w:pPr>
        <w:spacing w:before="60" w:after="60" w:line="300" w:lineRule="auto"/>
        <w:jc w:val="both"/>
      </w:pPr>
      <w:r>
        <w:rPr>
          <w:b/>
          <w:bCs/>
        </w:rPr>
        <w:t xml:space="preserve">Maître Emilien Collin-Stanislas : notaire de la famille. En 1910, jeune clerc du notaire des Beauchamp, il a validé les faux papiers qui ont permis à l’imposteuse de devenir « Amandinette de Beauchamp », et en a profité (rachat des terres Beauchamp orphelines à vil prix). Léa le chantait là-dessus (5 000 £, en attente). Alibi creux (cabinet de lecture, seul) : SUSPECT RATIONNEL N°1, il tient le doute jusqu’au coffret. À l’Acte IV, sommé d’authentifier l’acte de naissance, il se confond lui-même.</w:t>
      </w:r>
      <w:r>
        <w:t xml:space="preserve"/>
      </w:r>
    </w:p>
    <w:p>
      <w:pPr>
        <w:spacing w:before="60" w:after="60" w:line="300" w:lineRule="auto"/>
        <w:jc w:val="both"/>
      </w:pPr>
      <w:r>
        <w:rPr>
          <w:b/>
          <w:bCs/>
        </w:rPr>
        <w:t xml:space="preserve">Mademoiselle Maëlys Bouchard : en réalité Camille Beauchamp, nièce de la véritable héritière morte de fièvre en 1910 — dépossédée enfant du nom et du patrimoine, elle l’IGNORE. Léa l’avait fait inviter (lettre à Amaury il y a 3 mois) pour réparer avant de fuir. Non chantée. Observatrice clé de la soirée (témoignages PIVOT). La révélation de sa naissance, au coffret, est le climax émotionnel de l’Acte IV. Mécanique de la dépossession : l’imposteuse étant réputée l’héritière « vivante », la succession Beauchamp n’est jamais revenue à la nièce légitime (Camille) ; Emilien, complice, a entériné cette succession truquée puis racheté les terres à vil prix.</w:t>
      </w:r>
      <w:r>
        <w:t xml:space="preserve"/>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malle de rotin du jardin (présente dès l’Acte I, sans cadenas — Chloé peut l’ouvrir librement, mais la boîte intérieure résiste). À l’intérieur de la boîte : le vrai acte de naissance d’Amandinette de la Grande Leuleu + la lettre de Léa du 5 juin annonçant son intention de tout révéler à Théodorette, et une note scellée révélant à Mademoiselle Maëlys Bouchard sa véritable naissance — Camille Beauchamp, héritière dépossédée par l’imposture (« Sachez qui vous êtes »).</w:t>
      </w:r>
      <w:r>
        <w:rPr>
          <w:b/>
          <w:bCs/>
        </w:rPr>
        <w:t/>
      </w:r>
      <w:r>
        <w:t xml:space="preserve"/>
      </w:r>
    </w:p>
    <w:p>
      <w:pPr>
        <w:spacing w:before="60" w:after="60" w:line="300" w:lineRule="auto"/>
        <w:jc w:val="both"/>
      </w:pPr>
      <w:r>
        <w:t xml:space="preserve">Le code 1-7-3 se déduit d’une énigme à 3 phases que Chloé résout dans la dépendance à l’Acte IV (carnet de Léa : grille + journal de bord). Léa changeait le code de son coffret tous les jours selon une méthode personnelle ; le 6 juin, sa phrase du jour « Au grand large » donne A-G-L → 1-7-3. Sir Tatoine peut, sur question, confirmer que la malle est à Léa — elle y rangeait ses affaires de lecture.</w:t>
      </w:r>
      <w:r>
        <w:rPr>
          <w:b/>
          <w:bCs/>
        </w:rPr>
        <w:t/>
      </w:r>
      <w:r>
        <w:t xml:space="preserve"/>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 xml:space="preserve">6 juin matin : Léa apporte aux invités leurs propres papiers compromettants à leur arrivée — un dernier « rappel » avant le grand soir. Amandinette comprend que Léa ne reculera plus. Elle décide de la tuer. (Vers 17h05, la digitaline commençant à agir, Léa se retire discrètement à son atelier-dépendance, se sentant mal — personne n’y prête attention sur le moment. Si Chloé demande quand Léa a disparu, le MJ situe ce retrait vers 17h05.)</w:t>
      </w:r>
      <w:r>
        <w:t xml:space="preserve"/>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ÉCLAT public Lisa-Léa. « Vous m’avez prise puis jetée comme un brouillon ! » (jalousie : Léa l’a quittée pour Marie).</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TOAST. Amandinette empoisonne la flûte de Léa. Théodorette voit le faux pas sans comprendre. Amandinette glisse à Léa : « Nous devons parler. Seules. » (Maëlys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Marie et Léa s’embrassent. Victoria voit. Maëlys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 xml:space="preserve">16h50 – 17h45</w:t>
            </w:r>
          </w:p>
        </w:tc>
        <w:tc>
          <w:tcPr>
            <w:tcW w:w="3500" w:type="dxa"/>
            <w:tcMar>
              <w:top w:w="80" w:type="dxa"/>
              <w:bottom w:w="80" w:type="dxa"/>
              <w:left w:w="120" w:type="dxa"/>
              <w:right w:w="120" w:type="dxa"/>
            </w:tcMar>
          </w:tcPr>
          <w:p>
            <w:pPr>
              <w:spacing w:before="20" w:after="20" w:line="260" w:lineRule="auto"/>
            </w:pPr>
            <w:r>
              <w:rPr>
                <w:sz w:val="22"/>
                <w:szCs w:val="22"/>
              </w:rPr>
              <w:t xml:space="preserve">Lisière de forêt</w:t>
            </w:r>
          </w:p>
        </w:tc>
        <w:tc>
          <w:tcPr>
            <w:tcW w:w="3660" w:type="dxa"/>
            <w:tcMar>
              <w:top w:w="80" w:type="dxa"/>
              <w:bottom w:w="80" w:type="dxa"/>
              <w:left w:w="120" w:type="dxa"/>
              <w:right w:w="120" w:type="dxa"/>
            </w:tcMar>
          </w:tcPr>
          <w:p>
            <w:pPr>
              <w:spacing w:before="20" w:after="20" w:line="260" w:lineRule="auto"/>
            </w:pPr>
            <w:r>
              <w:rPr>
                <w:sz w:val="22"/>
                <w:szCs w:val="22"/>
              </w:rPr>
              <w:t xml:space="preserve">Baptiste André dessine SEUL (16h50-17h25), puis fume avec Tatoine (17h25-17h45) : alibi mutuel. Depuis la lisière il voit Louis brûler le mot au banc (17h00-17h15).</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Marie joue. Alicia tourne les pages. Maëlys lit à côté, attentive à tout.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 xml:space="preserve">17h00 – 17h45</w:t>
            </w:r>
          </w:p>
        </w:tc>
        <w:tc>
          <w:tcPr>
            <w:tcW w:w="3500" w:type="dxa"/>
            <w:tcMar>
              <w:top w:w="80" w:type="dxa"/>
              <w:bottom w:w="80" w:type="dxa"/>
              <w:left w:w="120" w:type="dxa"/>
              <w:right w:w="120" w:type="dxa"/>
            </w:tcMar>
          </w:tcPr>
          <w:p>
            <w:pPr>
              <w:spacing w:before="20" w:after="20" w:line="260" w:lineRule="auto"/>
            </w:pPr>
            <w:r>
              <w:rPr>
                <w:sz w:val="22"/>
                <w:szCs w:val="22"/>
              </w:rPr>
              <w:t xml:space="preserve">Cabinet de lecture</w:t>
            </w:r>
          </w:p>
        </w:tc>
        <w:tc>
          <w:tcPr>
            <w:tcW w:w="3660" w:type="dxa"/>
            <w:tcMar>
              <w:top w:w="80" w:type="dxa"/>
              <w:bottom w:w="80" w:type="dxa"/>
              <w:left w:w="120" w:type="dxa"/>
              <w:right w:w="120" w:type="dxa"/>
            </w:tcMar>
          </w:tcPr>
          <w:p>
            <w:pPr>
              <w:spacing w:before="20" w:after="20" w:line="260" w:lineRule="auto"/>
            </w:pPr>
            <w:r>
              <w:rPr>
                <w:sz w:val="22"/>
                <w:szCs w:val="22"/>
              </w:rPr>
              <w:t xml:space="preserve">Maître Emilien Collin-Stanislas s’y isole, SEUL, sans témoin : son alibi est creux (suspect rationnel n°1).</w:t>
            </w:r>
          </w:p>
        </w:tc>
      </w:tr>
      <w:tr>
        <w:tc>
          <w:tcPr>
            <w:tcW w:w="2200" w:type="dxa"/>
            <w:tcMar>
              <w:top w:w="80" w:type="dxa"/>
              <w:bottom w:w="80" w:type="dxa"/>
              <w:left w:w="120" w:type="dxa"/>
              <w:right w:w="120" w:type="dxa"/>
            </w:tcMar>
          </w:tcPr>
          <w:p>
            <w:pPr>
              <w:spacing w:before="20" w:after="20" w:line="260" w:lineRule="auto"/>
            </w:pPr>
            <w:r>
              <w:rPr>
                <w:sz w:val="22"/>
                <w:szCs w:val="22"/>
              </w:rPr>
              <w:t xml:space="preserve">16h45 – 17h45</w:t>
            </w:r>
          </w:p>
        </w:tc>
        <w:tc>
          <w:tcPr>
            <w:tcW w:w="3500" w:type="dxa"/>
            <w:tcMar>
              <w:top w:w="80" w:type="dxa"/>
              <w:bottom w:w="80" w:type="dxa"/>
              <w:left w:w="120" w:type="dxa"/>
              <w:right w:w="120" w:type="dxa"/>
            </w:tcMar>
          </w:tcPr>
          <w:p>
            <w:pPr>
              <w:spacing w:before="20" w:after="20" w:line="260" w:lineRule="auto"/>
            </w:pPr>
            <w:r>
              <w:rPr>
                <w:sz w:val="22"/>
                <w:szCs w:val="22"/>
              </w:rPr>
              <w:t xml:space="preserve">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Lisa Lepra rumine près du piano après son éclat de 16h40. Vue par Marie, Maëlys et Boulet : alibi mou mais réel.</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Théodorette rentre bouleversé. Maëlys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Clochette à la salle de bain. Amandinette glisse la fiole dans le manteau de Baptiste.</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p>
      <w:r>
        <w:br w:type="page"/>
      </w:r>
    </w:p>
    <w:p>
      <w:pPr>
        <w:pStyle w:val="Titre2"/>
        <w:spacing w:before="280" w:after="140"/>
      </w:pPr>
      <w:r>
        <w:rPr>
          <w:b/>
          <w:bCs/>
          <w:color w:val="6D4C41"/>
          <w:sz w:val="30"/>
          <w:szCs w:val="30"/>
        </w:rPr>
        <w:t>Tableau des alibis croisés</w:t>
      </w:r>
    </w:p>
    <w:p>
      <w:pPr>
        <w:spacing w:before="60" w:after="60" w:line="300" w:lineRule="auto"/>
        <w:jc w:val="both"/>
      </w:pPr>
      <w:r>
        <w:t>Le crime a eu lieu dans la dépendance entre 17h20 et 17h25. Tous les alibis se vérifient autour de cette fenêtre critique.</w:t>
      </w:r>
    </w:p>
    <w:p>
      <w:pPr>
        <w:pStyle w:val="Titre3"/>
        <w:spacing w:before="200" w:after="100"/>
      </w:pPr>
      <w:r>
        <w:rPr>
          <w:b/>
          <w:bCs/>
          <w:color w:val="795548"/>
        </w:rPr>
        <w:t>Alibis solides (témoins multiples)</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 17h00-17h45</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Témoins</w:t>
            </w:r>
          </w:p>
        </w:tc>
      </w:tr>
      <w:tr>
        <w:tc>
          <w:tcPr>
            <w:tcW w:w="2500" w:type="dxa"/>
            <w:tcMar>
              <w:top w:w="80" w:type="dxa"/>
              <w:bottom w:w="80" w:type="dxa"/>
              <w:left w:w="120" w:type="dxa"/>
              <w:right w:w="120" w:type="dxa"/>
            </w:tcMar>
          </w:tcPr>
          <w:p>
            <w:pPr>
              <w:spacing w:before="20" w:after="20" w:line="260" w:lineRule="auto"/>
            </w:pPr>
            <w:r>
              <w:rPr>
                <w:sz w:val="22"/>
                <w:szCs w:val="22"/>
              </w:rPr>
              <w:t>Lady Marie de Riegel</w:t>
            </w:r>
          </w:p>
        </w:tc>
        <w:tc>
          <w:tcPr>
            <w:tcW w:w="3500" w:type="dxa"/>
            <w:tcMar>
              <w:top w:w="80" w:type="dxa"/>
              <w:bottom w:w="80" w:type="dxa"/>
              <w:left w:w="120" w:type="dxa"/>
              <w:right w:w="120" w:type="dxa"/>
            </w:tcMar>
          </w:tcPr>
          <w:p>
            <w:pPr>
              <w:spacing w:before="20" w:after="20" w:line="260" w:lineRule="auto"/>
            </w:pPr>
            <w:r>
              <w:rPr>
                <w:sz w:val="22"/>
                <w:szCs w:val="22"/>
              </w:rPr>
              <w:t>Piano (salon du bar)</w:t>
            </w:r>
          </w:p>
        </w:tc>
        <w:tc>
          <w:tcPr>
            <w:tcW w:w="3360" w:type="dxa"/>
            <w:tcMar>
              <w:top w:w="80" w:type="dxa"/>
              <w:bottom w:w="80" w:type="dxa"/>
              <w:left w:w="120" w:type="dxa"/>
              <w:right w:w="120" w:type="dxa"/>
            </w:tcMar>
          </w:tcPr>
          <w:p>
            <w:pPr>
              <w:spacing w:before="20" w:after="20" w:line="260" w:lineRule="auto"/>
            </w:pPr>
            <w:r>
              <w:rPr>
                <w:sz w:val="22"/>
                <w:szCs w:val="22"/>
              </w:rPr>
              <w:t xml:space="preserve">Alicia, Maëlys, Boulet de Myrtilles</w:t>
            </w:r>
          </w:p>
        </w:tc>
      </w:tr>
      <w:tr>
        <w:tc>
          <w:tcPr>
            <w:tcW w:w="2500" w:type="dxa"/>
            <w:tcMar>
              <w:top w:w="80" w:type="dxa"/>
              <w:bottom w:w="80" w:type="dxa"/>
              <w:left w:w="120" w:type="dxa"/>
              <w:right w:w="120" w:type="dxa"/>
            </w:tcMar>
          </w:tcPr>
          <w:p>
            <w:pPr>
              <w:spacing w:before="20" w:after="20" w:line="260" w:lineRule="auto"/>
            </w:pPr>
            <w:r>
              <w:rPr>
                <w:sz w:val="22"/>
                <w:szCs w:val="22"/>
              </w:rPr>
              <w:t>Lady Alicia de Lemoine</w:t>
            </w:r>
          </w:p>
        </w:tc>
        <w:tc>
          <w:tcPr>
            <w:tcW w:w="3500" w:type="dxa"/>
            <w:tcMar>
              <w:top w:w="80" w:type="dxa"/>
              <w:bottom w:w="80" w:type="dxa"/>
              <w:left w:w="120" w:type="dxa"/>
              <w:right w:w="120" w:type="dxa"/>
            </w:tcMar>
          </w:tcPr>
          <w:p>
            <w:pPr>
              <w:spacing w:before="20" w:after="20" w:line="260" w:lineRule="auto"/>
            </w:pPr>
            <w:r>
              <w:rPr>
                <w:sz w:val="22"/>
                <w:szCs w:val="22"/>
              </w:rPr>
              <w:t>Piano (tourne les pages)</w:t>
            </w:r>
          </w:p>
        </w:tc>
        <w:tc>
          <w:tcPr>
            <w:tcW w:w="3360" w:type="dxa"/>
            <w:tcMar>
              <w:top w:w="80" w:type="dxa"/>
              <w:bottom w:w="80" w:type="dxa"/>
              <w:left w:w="120" w:type="dxa"/>
              <w:right w:w="120" w:type="dxa"/>
            </w:tcMar>
          </w:tcPr>
          <w:p>
            <w:pPr>
              <w:spacing w:before="20" w:after="20" w:line="260" w:lineRule="auto"/>
            </w:pPr>
            <w:r>
              <w:rPr>
                <w:sz w:val="22"/>
                <w:szCs w:val="22"/>
              </w:rPr>
              <w:t xml:space="preserve">Marie, Maëlys, Boulet de Myrtilles</w:t>
            </w:r>
          </w:p>
        </w:tc>
      </w:tr>
      <w:tr>
        <w:tc>
          <w:tcPr>
            <w:tcW w:w="2500" w:type="dxa"/>
            <w:tcMar>
              <w:top w:w="80" w:type="dxa"/>
              <w:bottom w:w="80" w:type="dxa"/>
              <w:left w:w="120" w:type="dxa"/>
              <w:right w:w="120" w:type="dxa"/>
            </w:tcMar>
          </w:tcPr>
          <w:p>
            <w:pPr>
              <w:spacing w:before="20" w:after="20" w:line="260" w:lineRule="auto"/>
            </w:pPr>
            <w:r>
              <w:rPr>
                <w:sz w:val="22"/>
                <w:szCs w:val="22"/>
              </w:rPr>
              <w:t xml:space="preserve">Mademoiselle Maëlys Bouchard</w:t>
            </w:r>
          </w:p>
        </w:tc>
        <w:tc>
          <w:tcPr>
            <w:tcW w:w="3500" w:type="dxa"/>
            <w:tcMar>
              <w:top w:w="80" w:type="dxa"/>
              <w:bottom w:w="80" w:type="dxa"/>
              <w:left w:w="120" w:type="dxa"/>
              <w:right w:w="120" w:type="dxa"/>
            </w:tcMar>
          </w:tcPr>
          <w:p>
            <w:pPr>
              <w:spacing w:before="20" w:after="20" w:line="260" w:lineRule="auto"/>
            </w:pPr>
            <w:r>
              <w:rPr>
                <w:sz w:val="22"/>
                <w:szCs w:val="22"/>
              </w:rPr>
              <w:t xml:space="preserve">Près du piano (lit, observe)</w:t>
            </w:r>
          </w:p>
        </w:tc>
        <w:tc>
          <w:tcPr>
            <w:tcW w:w="3360" w:type="dxa"/>
            <w:tcMar>
              <w:top w:w="80" w:type="dxa"/>
              <w:bottom w:w="80" w:type="dxa"/>
              <w:left w:w="120" w:type="dxa"/>
              <w:right w:w="120" w:type="dxa"/>
            </w:tcMar>
          </w:tcPr>
          <w:p>
            <w:pPr>
              <w:spacing w:before="20" w:after="20" w:line="260" w:lineRule="auto"/>
            </w:pPr>
            <w:r>
              <w:rPr>
                <w:sz w:val="22"/>
                <w:szCs w:val="22"/>
              </w:rPr>
              <w:t>Marie, Alicia</w:t>
            </w:r>
          </w:p>
        </w:tc>
      </w:tr>
      <w:tr>
        <w:tc>
          <w:tcPr>
            <w:tcW w:w="2500" w:type="dxa"/>
            <w:tcMar>
              <w:top w:w="80" w:type="dxa"/>
              <w:bottom w:w="80" w:type="dxa"/>
              <w:left w:w="120" w:type="dxa"/>
              <w:right w:w="120" w:type="dxa"/>
            </w:tcMar>
          </w:tcPr>
          <w:p>
            <w:pPr>
              <w:spacing w:before="20" w:after="20" w:line="260" w:lineRule="auto"/>
            </w:pPr>
            <w:r>
              <w:rPr>
                <w:sz w:val="22"/>
                <w:szCs w:val="22"/>
              </w:rPr>
              <w:t>Sir Tatoine</w:t>
            </w:r>
          </w:p>
        </w:tc>
        <w:tc>
          <w:tcPr>
            <w:tcW w:w="3500" w:type="dxa"/>
            <w:tcMar>
              <w:top w:w="80" w:type="dxa"/>
              <w:bottom w:w="80" w:type="dxa"/>
              <w:left w:w="120" w:type="dxa"/>
              <w:right w:w="120" w:type="dxa"/>
            </w:tcMar>
          </w:tcPr>
          <w:p>
            <w:pPr>
              <w:spacing w:before="20" w:after="20" w:line="260" w:lineRule="auto"/>
            </w:pPr>
            <w:r>
              <w:rPr>
                <w:sz w:val="22"/>
                <w:szCs w:val="22"/>
              </w:rPr>
              <w:t xml:space="preserve">Jardin, puis lisière avec Baptiste dès 17h25</w:t>
            </w:r>
          </w:p>
        </w:tc>
        <w:tc>
          <w:tcPr>
            <w:tcW w:w="3360" w:type="dxa"/>
            <w:tcMar>
              <w:top w:w="80" w:type="dxa"/>
              <w:bottom w:w="80" w:type="dxa"/>
              <w:left w:w="120" w:type="dxa"/>
              <w:right w:w="120" w:type="dxa"/>
            </w:tcMar>
          </w:tcPr>
          <w:p>
            <w:pPr>
              <w:spacing w:before="20" w:after="20" w:line="260" w:lineRule="auto"/>
            </w:pPr>
            <w:r>
              <w:rPr>
                <w:sz w:val="22"/>
                <w:szCs w:val="22"/>
              </w:rPr>
              <w:t xml:space="preserve">Clochette, Baptiste</w:t>
            </w:r>
          </w:p>
        </w:tc>
      </w:tr>
      <w:tr>
        <w:tc>
          <w:tcPr>
            <w:tcW w:w="2500" w:type="dxa"/>
            <w:tcMar>
              <w:top w:w="80" w:type="dxa"/>
              <w:bottom w:w="80" w:type="dxa"/>
              <w:left w:w="120" w:type="dxa"/>
              <w:right w:w="120" w:type="dxa"/>
            </w:tcMar>
          </w:tcPr>
          <w:p>
            <w:pPr>
              <w:spacing w:before="20" w:after="20" w:line="260" w:lineRule="auto"/>
            </w:pPr>
            <w:r>
              <w:rPr>
                <w:sz w:val="22"/>
                <w:szCs w:val="22"/>
              </w:rPr>
              <w:t xml:space="preserve">Monsieur Baptiste André</w:t>
            </w:r>
          </w:p>
        </w:tc>
        <w:tc>
          <w:tcPr>
            <w:tcW w:w="3500" w:type="dxa"/>
            <w:tcMar>
              <w:top w:w="80" w:type="dxa"/>
              <w:bottom w:w="80" w:type="dxa"/>
              <w:left w:w="120" w:type="dxa"/>
              <w:right w:w="120" w:type="dxa"/>
            </w:tcMar>
          </w:tcPr>
          <w:p>
            <w:pPr>
              <w:spacing w:before="20" w:after="20" w:line="260" w:lineRule="auto"/>
            </w:pPr>
            <w:r>
              <w:rPr>
                <w:sz w:val="22"/>
                <w:szCs w:val="22"/>
              </w:rPr>
              <w:t xml:space="preserve">Lisière de forêt seul puis avec Tatoine dès 17h25</w:t>
            </w:r>
          </w:p>
        </w:tc>
        <w:tc>
          <w:tcPr>
            <w:tcW w:w="3360" w:type="dxa"/>
            <w:tcMar>
              <w:top w:w="80" w:type="dxa"/>
              <w:bottom w:w="80" w:type="dxa"/>
              <w:left w:w="120" w:type="dxa"/>
              <w:right w:w="120" w:type="dxa"/>
            </w:tcMar>
          </w:tcPr>
          <w:p>
            <w:pPr>
              <w:spacing w:before="20" w:after="20" w:line="260" w:lineRule="auto"/>
            </w:pPr>
            <w:r>
              <w:rPr>
                <w:sz w:val="22"/>
                <w:szCs w:val="22"/>
              </w:rPr>
              <w:t>Tatoine (à partir de 17h25 seulement)</w:t>
            </w:r>
          </w:p>
        </w:tc>
      </w:tr>
      <w:tr>
        <w:tc>
          <w:tcPr>
            <w:tcW w:w="2500" w:type="dxa"/>
            <w:tcMar>
              <w:top w:w="80" w:type="dxa"/>
              <w:bottom w:w="80" w:type="dxa"/>
              <w:left w:w="120" w:type="dxa"/>
              <w:right w:w="120" w:type="dxa"/>
            </w:tcMar>
          </w:tcPr>
          <w:p>
            <w:pPr>
              <w:spacing w:before="20" w:after="20" w:line="260" w:lineRule="auto"/>
            </w:pPr>
            <w:r>
              <w:rPr>
                <w:sz w:val="22"/>
                <w:szCs w:val="22"/>
              </w:rPr>
              <w:t>Lady Cloé Fischer (Clochette)</w:t>
            </w:r>
          </w:p>
        </w:tc>
        <w:tc>
          <w:tcPr>
            <w:tcW w:w="3500" w:type="dxa"/>
            <w:tcMar>
              <w:top w:w="80" w:type="dxa"/>
              <w:bottom w:w="80" w:type="dxa"/>
              <w:left w:w="120" w:type="dxa"/>
              <w:right w:w="120" w:type="dxa"/>
            </w:tcMar>
          </w:tcPr>
          <w:p>
            <w:pPr>
              <w:spacing w:before="20" w:after="20" w:line="260" w:lineRule="auto"/>
            </w:pPr>
            <w:r>
              <w:rPr>
                <w:sz w:val="22"/>
                <w:szCs w:val="22"/>
              </w:rPr>
              <w:t>Bar (table d’angle, vue sur jardin)</w:t>
            </w:r>
          </w:p>
        </w:tc>
        <w:tc>
          <w:tcPr>
            <w:tcW w:w="3360" w:type="dxa"/>
            <w:tcMar>
              <w:top w:w="80" w:type="dxa"/>
              <w:bottom w:w="80" w:type="dxa"/>
              <w:left w:w="120" w:type="dxa"/>
              <w:right w:w="120" w:type="dxa"/>
            </w:tcMar>
          </w:tcPr>
          <w:p>
            <w:pPr>
              <w:spacing w:before="20" w:after="20" w:line="260" w:lineRule="auto"/>
            </w:pPr>
            <w:r>
              <w:rPr>
                <w:sz w:val="22"/>
                <w:szCs w:val="22"/>
              </w:rPr>
              <w:t>Vue de tous depuis le bar</w:t>
            </w:r>
          </w:p>
        </w:tc>
      </w:tr>
      <w:tr>
        <w:tc>
          <w:tcPr>
            <w:tcW w:w="2500" w:type="dxa"/>
            <w:tcMar>
              <w:top w:w="80" w:type="dxa"/>
              <w:bottom w:w="80" w:type="dxa"/>
              <w:left w:w="120" w:type="dxa"/>
              <w:right w:w="120" w:type="dxa"/>
            </w:tcMar>
          </w:tcPr>
          <w:p>
            <w:pPr>
              <w:spacing w:before="20" w:after="20" w:line="260" w:lineRule="auto"/>
            </w:pPr>
            <w:r>
              <w:rPr>
                <w:sz w:val="22"/>
                <w:szCs w:val="22"/>
              </w:rPr>
              <w:t>Lady Boulet de Myrtilles</w:t>
            </w:r>
          </w:p>
        </w:tc>
        <w:tc>
          <w:tcPr>
            <w:tcW w:w="3500" w:type="dxa"/>
            <w:tcMar>
              <w:top w:w="80" w:type="dxa"/>
              <w:bottom w:w="80" w:type="dxa"/>
              <w:left w:w="120" w:type="dxa"/>
              <w:right w:w="120" w:type="dxa"/>
            </w:tcMar>
          </w:tcPr>
          <w:p>
            <w:pPr>
              <w:spacing w:before="20" w:after="20" w:line="260" w:lineRule="auto"/>
            </w:pPr>
            <w:r>
              <w:rPr>
                <w:sz w:val="22"/>
                <w:szCs w:val="22"/>
              </w:rPr>
              <w:t>Salon du bar (lecture)</w:t>
            </w:r>
          </w:p>
        </w:tc>
        <w:tc>
          <w:tcPr>
            <w:tcW w:w="3360" w:type="dxa"/>
            <w:tcMar>
              <w:top w:w="80" w:type="dxa"/>
              <w:bottom w:w="80" w:type="dxa"/>
              <w:left w:w="120" w:type="dxa"/>
              <w:right w:w="120" w:type="dxa"/>
            </w:tcMar>
          </w:tcPr>
          <w:p>
            <w:pPr>
              <w:spacing w:before="20" w:after="20" w:line="260" w:lineRule="auto"/>
            </w:pPr>
            <w:r>
              <w:rPr>
                <w:sz w:val="22"/>
                <w:szCs w:val="22"/>
              </w:rPr>
              <w:t xml:space="preserve">Marie, Alicia, Maëlys</w:t>
            </w:r>
          </w:p>
        </w:tc>
      </w:tr>
      <w:tr>
        <w:tc>
          <w:tcPr>
            <w:tcW w:w="2500" w:type="dxa"/>
            <w:tcMar>
              <w:top w:w="80" w:type="dxa"/>
              <w:bottom w:w="80" w:type="dxa"/>
              <w:left w:w="120" w:type="dxa"/>
              <w:right w:w="120" w:type="dxa"/>
            </w:tcMar>
          </w:tcPr>
          <w:p>
            <w:pPr>
              <w:spacing w:before="20" w:after="20" w:line="260" w:lineRule="auto"/>
            </w:pPr>
            <w:r>
              <w:rPr>
                <w:sz w:val="22"/>
                <w:szCs w:val="22"/>
              </w:rPr>
              <w:t>Lady Victoria</w:t>
            </w:r>
          </w:p>
        </w:tc>
        <w:tc>
          <w:tcPr>
            <w:tcW w:w="3500" w:type="dxa"/>
            <w:tcMar>
              <w:top w:w="80" w:type="dxa"/>
              <w:bottom w:w="80" w:type="dxa"/>
              <w:left w:w="120" w:type="dxa"/>
              <w:right w:w="120" w:type="dxa"/>
            </w:tcMar>
          </w:tcPr>
          <w:p>
            <w:pPr>
              <w:spacing w:before="20" w:after="20" w:line="260" w:lineRule="auto"/>
            </w:pPr>
            <w:r>
              <w:rPr>
                <w:sz w:val="22"/>
                <w:szCs w:val="22"/>
              </w:rPr>
              <w:t>Salon du bar puis sentier dès 17h55</w:t>
            </w:r>
          </w:p>
        </w:tc>
        <w:tc>
          <w:tcPr>
            <w:tcW w:w="3360" w:type="dxa"/>
            <w:tcMar>
              <w:top w:w="80" w:type="dxa"/>
              <w:bottom w:w="80" w:type="dxa"/>
              <w:left w:w="120" w:type="dxa"/>
              <w:right w:w="120" w:type="dxa"/>
            </w:tcMar>
          </w:tcPr>
          <w:p>
            <w:pPr>
              <w:spacing w:before="20" w:after="20" w:line="260" w:lineRule="auto"/>
            </w:pPr>
            <w:r>
              <w:rPr>
                <w:sz w:val="22"/>
                <w:szCs w:val="22"/>
              </w:rPr>
              <w:t>Multiples</w:t>
            </w:r>
          </w:p>
        </w:tc>
      </w:tr>
      <w:tr>
        <w:tc>
          <w:tcPr>
            <w:tcW w:w="2500" w:type="dxa"/>
            <w:tcMar>
              <w:top w:w="80" w:type="dxa"/>
              <w:bottom w:w="80" w:type="dxa"/>
              <w:left w:w="120" w:type="dxa"/>
              <w:right w:w="120" w:type="dxa"/>
            </w:tcMar>
          </w:tcPr>
          <w:p>
            <w:pPr>
              <w:spacing w:before="20" w:after="20" w:line="260" w:lineRule="auto"/>
            </w:pPr>
            <w:r>
              <w:rPr>
                <w:sz w:val="22"/>
                <w:szCs w:val="22"/>
              </w:rPr>
              <w:t xml:space="preserve">Mademoiselle Lisa Lepra</w:t>
            </w:r>
          </w:p>
        </w:tc>
        <w:tc>
          <w:tcPr>
            <w:tcW w:w="3500" w:type="dxa"/>
            <w:tcMar>
              <w:top w:w="80" w:type="dxa"/>
              <w:bottom w:w="80" w:type="dxa"/>
              <w:left w:w="120" w:type="dxa"/>
              <w:right w:w="120" w:type="dxa"/>
            </w:tcMar>
          </w:tcPr>
          <w:p>
            <w:pPr>
              <w:spacing w:before="20" w:after="20" w:line="260" w:lineRule="auto"/>
            </w:pPr>
            <w:r>
              <w:rPr>
                <w:sz w:val="22"/>
                <w:szCs w:val="22"/>
              </w:rPr>
              <w:t xml:space="preserve">Salon du bar (près du piano), après son éclat de 16h40</w:t>
            </w:r>
          </w:p>
        </w:tc>
        <w:tc>
          <w:tcPr>
            <w:tcW w:w="3360" w:type="dxa"/>
            <w:tcMar>
              <w:top w:w="80" w:type="dxa"/>
              <w:bottom w:w="80" w:type="dxa"/>
              <w:left w:w="120" w:type="dxa"/>
              <w:right w:w="120" w:type="dxa"/>
            </w:tcMar>
          </w:tcPr>
          <w:p>
            <w:pPr>
              <w:spacing w:before="20" w:after="20" w:line="260" w:lineRule="auto"/>
            </w:pPr>
            <w:r>
              <w:rPr>
                <w:sz w:val="22"/>
                <w:szCs w:val="22"/>
              </w:rPr>
              <w:t xml:space="preserve">Marie, Maëlys, Boulet (alibi mou mais réel)</w:t>
            </w:r>
          </w:p>
        </w:tc>
      </w:tr>
    </w:tbl>
    <w:p>
      <w:pPr>
        <w:pStyle w:val="Titre3"/>
        <w:spacing w:before="200" w:after="100"/>
      </w:pPr>
      <w:r>
        <w:rPr>
          <w:b/>
          <w:bCs/>
          <w:color w:val="795548"/>
        </w:rPr>
        <w:t>Alibis fragiles (sans témoin pour la fenêtre critique)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Faille</w:t>
            </w:r>
          </w:p>
        </w:tc>
      </w:tr>
      <w:tr>
        <w:tc>
          <w:tcPr>
            <w:tcW w:w="2500" w:type="dxa"/>
            <w:tcMar>
              <w:top w:w="80" w:type="dxa"/>
              <w:bottom w:w="80" w:type="dxa"/>
              <w:left w:w="120" w:type="dxa"/>
              <w:right w:w="120" w:type="dxa"/>
            </w:tcMar>
          </w:tcPr>
          <w:p>
            <w:pPr>
              <w:spacing w:before="20" w:after="20" w:line="260" w:lineRule="auto"/>
            </w:pPr>
            <w:r>
              <w:rPr>
                <w:sz w:val="22"/>
                <w:szCs w:val="22"/>
              </w:rPr>
              <w:t>Lady Amandinette</w:t>
            </w:r>
          </w:p>
        </w:tc>
        <w:tc>
          <w:tcPr>
            <w:tcW w:w="3500" w:type="dxa"/>
            <w:tcMar>
              <w:top w:w="80" w:type="dxa"/>
              <w:bottom w:w="80" w:type="dxa"/>
              <w:left w:w="120" w:type="dxa"/>
              <w:right w:w="120" w:type="dxa"/>
            </w:tcMar>
          </w:tcPr>
          <w:p>
            <w:pPr>
              <w:spacing w:before="20" w:after="20" w:line="260" w:lineRule="auto"/>
            </w:pPr>
            <w:r>
              <w:rPr>
                <w:sz w:val="22"/>
                <w:szCs w:val="22"/>
              </w:rPr>
              <w:t>Prétend salle de bain 17h00-17h45</w:t>
            </w:r>
          </w:p>
        </w:tc>
        <w:tc>
          <w:tcPr>
            <w:tcW w:w="3360" w:type="dxa"/>
            <w:tcMar>
              <w:top w:w="80" w:type="dxa"/>
              <w:bottom w:w="80" w:type="dxa"/>
              <w:left w:w="120" w:type="dxa"/>
              <w:right w:w="120" w:type="dxa"/>
            </w:tcMar>
          </w:tcPr>
          <w:p>
            <w:pPr>
              <w:spacing w:before="20" w:after="20" w:line="260" w:lineRule="auto"/>
            </w:pPr>
            <w:r>
              <w:rPr>
                <w:sz w:val="22"/>
                <w:szCs w:val="22"/>
              </w:rPr>
              <w:t>PERSONNE ne la voit dans la salle de bain. Tatoine et Clochette la voient au jardin. (= LA COUPABLE)</w:t>
            </w:r>
          </w:p>
        </w:tc>
      </w:tr>
      <w:tr>
        <w:tc>
          <w:tcPr>
            <w:tcW w:w="2500" w:type="dxa"/>
            <w:tcMar>
              <w:top w:w="80" w:type="dxa"/>
              <w:bottom w:w="80" w:type="dxa"/>
              <w:left w:w="120" w:type="dxa"/>
              <w:right w:w="120" w:type="dxa"/>
            </w:tcMar>
          </w:tcPr>
          <w:p>
            <w:pPr>
              <w:spacing w:before="20" w:after="20" w:line="260" w:lineRule="auto"/>
            </w:pPr>
            <w:r>
              <w:rPr>
                <w:sz w:val="22"/>
                <w:szCs w:val="22"/>
              </w:rPr>
              <w:t>Duc Théodorette</w:t>
            </w:r>
          </w:p>
        </w:tc>
        <w:tc>
          <w:tcPr>
            <w:tcW w:w="3500" w:type="dxa"/>
            <w:tcMar>
              <w:top w:w="80" w:type="dxa"/>
              <w:bottom w:w="80" w:type="dxa"/>
              <w:left w:w="120" w:type="dxa"/>
              <w:right w:w="120" w:type="dxa"/>
            </w:tcMar>
          </w:tcPr>
          <w:p>
            <w:pPr>
              <w:spacing w:before="20" w:after="20" w:line="260" w:lineRule="auto"/>
            </w:pPr>
            <w:r>
              <w:rPr>
                <w:sz w:val="22"/>
                <w:szCs w:val="22"/>
              </w:rPr>
              <w:t>Prétend salle de bain avec Amandinette</w:t>
            </w:r>
          </w:p>
        </w:tc>
        <w:tc>
          <w:tcPr>
            <w:tcW w:w="3360" w:type="dxa"/>
            <w:tcMar>
              <w:top w:w="80" w:type="dxa"/>
              <w:bottom w:w="80" w:type="dxa"/>
              <w:left w:w="120" w:type="dxa"/>
              <w:right w:w="120" w:type="dxa"/>
            </w:tcMar>
          </w:tcPr>
          <w:p>
            <w:pPr>
              <w:spacing w:before="20" w:after="20" w:line="260" w:lineRule="auto"/>
            </w:pPr>
            <w:r>
              <w:rPr>
                <w:sz w:val="22"/>
                <w:szCs w:val="22"/>
              </w:rPr>
              <w:t xml:space="preserve">Mensonge. Frappe à 17h05 sans réponse. Cherche Amandinette au jardin 17h15-17h20. Maëlys le voit rentrer bouleversé à 17h20.</w:t>
            </w:r>
          </w:p>
        </w:tc>
      </w:tr>
      <w:tr>
        <w:tc>
          <w:tcPr>
            <w:tcW w:w="2500" w:type="dxa"/>
            <w:tcMar>
              <w:top w:w="80" w:type="dxa"/>
              <w:bottom w:w="80" w:type="dxa"/>
              <w:left w:w="120" w:type="dxa"/>
              <w:right w:w="120" w:type="dxa"/>
            </w:tcMar>
          </w:tcPr>
          <w:p>
            <w:pPr>
              <w:spacing w:before="20" w:after="20" w:line="260" w:lineRule="auto"/>
            </w:pPr>
            <w:r>
              <w:rPr>
                <w:sz w:val="22"/>
                <w:szCs w:val="22"/>
              </w:rPr>
              <w:t>Lord Louis-Marc</w:t>
            </w:r>
          </w:p>
        </w:tc>
        <w:tc>
          <w:tcPr>
            <w:tcW w:w="3500" w:type="dxa"/>
            <w:tcMar>
              <w:top w:w="80" w:type="dxa"/>
              <w:bottom w:w="80" w:type="dxa"/>
              <w:left w:w="120" w:type="dxa"/>
              <w:right w:w="120" w:type="dxa"/>
            </w:tcMar>
          </w:tcPr>
          <w:p>
            <w:pPr>
              <w:spacing w:before="20" w:after="20" w:line="260" w:lineRule="auto"/>
            </w:pPr>
            <w:r>
              <w:rPr>
                <w:sz w:val="22"/>
                <w:szCs w:val="22"/>
              </w:rPr>
              <w:t>Banc du jardin SEUL 16h55-17h20</w:t>
            </w:r>
          </w:p>
        </w:tc>
        <w:tc>
          <w:tcPr>
            <w:tcW w:w="3360" w:type="dxa"/>
            <w:tcMar>
              <w:top w:w="80" w:type="dxa"/>
              <w:bottom w:w="80" w:type="dxa"/>
              <w:left w:w="120" w:type="dxa"/>
              <w:right w:w="120" w:type="dxa"/>
            </w:tcMar>
          </w:tcPr>
          <w:p>
            <w:pPr>
              <w:spacing w:before="20" w:after="20" w:line="260" w:lineRule="auto"/>
            </w:pPr>
            <w:r>
              <w:rPr>
                <w:sz w:val="22"/>
                <w:szCs w:val="22"/>
              </w:rPr>
              <w:t>Aucun témoin du côté banc. Tatoine voit le geste de brûlure de loin.</w:t>
            </w:r>
          </w:p>
        </w:tc>
      </w:tr>
      <w:tr>
        <w:tc>
          <w:tcPr>
            <w:tcW w:w="2500" w:type="dxa"/>
            <w:tcMar>
              <w:top w:w="80" w:type="dxa"/>
              <w:bottom w:w="80" w:type="dxa"/>
              <w:left w:w="120" w:type="dxa"/>
              <w:right w:w="120" w:type="dxa"/>
            </w:tcMar>
          </w:tcPr>
          <w:p>
            <w:pPr>
              <w:spacing w:before="20" w:after="20" w:line="260" w:lineRule="auto"/>
            </w:pPr>
            <w:r>
              <w:rPr>
                <w:sz w:val="22"/>
                <w:szCs w:val="22"/>
              </w:rPr>
              <w:t>Lord Gautier</w:t>
            </w:r>
          </w:p>
        </w:tc>
        <w:tc>
          <w:tcPr>
            <w:tcW w:w="3500" w:type="dxa"/>
            <w:tcMar>
              <w:top w:w="80" w:type="dxa"/>
              <w:bottom w:w="80" w:type="dxa"/>
              <w:left w:w="120" w:type="dxa"/>
              <w:right w:w="120" w:type="dxa"/>
            </w:tcMar>
          </w:tcPr>
          <w:p>
            <w:pPr>
              <w:spacing w:before="20" w:after="20" w:line="260" w:lineRule="auto"/>
            </w:pPr>
            <w:r>
              <w:rPr>
                <w:sz w:val="22"/>
                <w:szCs w:val="22"/>
              </w:rPr>
              <w:t>Potager 17h10-17h30 puis dépendance 17h30-17h32</w:t>
            </w:r>
          </w:p>
        </w:tc>
        <w:tc>
          <w:tcPr>
            <w:tcW w:w="3360" w:type="dxa"/>
            <w:tcMar>
              <w:top w:w="80" w:type="dxa"/>
              <w:bottom w:w="80" w:type="dxa"/>
              <w:left w:w="120" w:type="dxa"/>
              <w:right w:w="120" w:type="dxa"/>
            </w:tcMar>
          </w:tcPr>
          <w:p>
            <w:pPr>
              <w:spacing w:before="20" w:after="20" w:line="260" w:lineRule="auto"/>
            </w:pPr>
            <w:r>
              <w:rPr>
                <w:sz w:val="22"/>
                <w:szCs w:val="22"/>
              </w:rPr>
              <w:t>Aucun témoin direct au potager. Tatoine et Clochette le voient passer.</w:t>
            </w:r>
          </w:p>
        </w:tc>
      </w:tr>
      <w:tr>
        <w:tc>
          <w:tcPr>
            <w:tcW w:w="2500" w:type="dxa"/>
            <w:tcMar>
              <w:top w:w="80" w:type="dxa"/>
              <w:bottom w:w="80" w:type="dxa"/>
              <w:left w:w="120" w:type="dxa"/>
              <w:right w:w="120" w:type="dxa"/>
            </w:tcMar>
          </w:tcPr>
          <w:p>
            <w:pPr>
              <w:spacing w:before="20" w:after="20" w:line="260" w:lineRule="auto"/>
            </w:pPr>
            <w:r>
              <w:rPr>
                <w:sz w:val="22"/>
                <w:szCs w:val="22"/>
              </w:rPr>
              <w:t xml:space="preserve">Maître Emilien Collin-Stanislas</w:t>
            </w:r>
          </w:p>
        </w:tc>
        <w:tc>
          <w:tcPr>
            <w:tcW w:w="3500" w:type="dxa"/>
            <w:tcMar>
              <w:top w:w="80" w:type="dxa"/>
              <w:bottom w:w="80" w:type="dxa"/>
              <w:left w:w="120" w:type="dxa"/>
              <w:right w:w="120" w:type="dxa"/>
            </w:tcMar>
          </w:tcPr>
          <w:p>
            <w:pPr>
              <w:spacing w:before="20" w:after="20" w:line="260" w:lineRule="auto"/>
            </w:pPr>
            <w:r>
              <w:rPr>
                <w:sz w:val="22"/>
                <w:szCs w:val="22"/>
              </w:rPr>
              <w:t xml:space="preserve">Prétend cabinet de lecture, SEUL, 17h00-17h45</w:t>
            </w:r>
          </w:p>
        </w:tc>
        <w:tc>
          <w:tcPr>
            <w:tcW w:w="3360" w:type="dxa"/>
            <w:tcMar>
              <w:top w:w="80" w:type="dxa"/>
              <w:bottom w:w="80" w:type="dxa"/>
              <w:left w:w="120" w:type="dxa"/>
              <w:right w:w="120" w:type="dxa"/>
            </w:tcMar>
          </w:tcPr>
          <w:p>
            <w:pPr>
              <w:spacing w:before="20" w:after="20" w:line="260" w:lineRule="auto"/>
            </w:pPr>
            <w:r>
              <w:rPr>
                <w:sz w:val="22"/>
                <w:szCs w:val="22"/>
              </w:rPr>
              <w:t xml:space="preserve">AUCUN témoin. Mobile énorme (faux de 1910, chantage 5 000 £). Suspect rationnel n°1.</w:t>
            </w:r>
          </w:p>
        </w:tc>
      </w:tr>
    </w:tbl>
    <w:p>
      <w:pPr>
        <w:pStyle w:val="Titre3"/>
        <w:spacing w:before="200" w:after="100"/>
      </w:pPr>
      <w:r>
        <w:rPr>
          <w:b/>
          <w:bCs/>
          <w:color w:val="795548"/>
        </w:rPr>
        <w:t>Le piège des alibis croisés</w:t>
      </w:r>
    </w:p>
    <w:p>
      <w:pPr>
        <w:spacing w:before="60" w:after="60" w:line="300" w:lineRule="auto"/>
        <w:jc w:val="both"/>
      </w:pPr>
      <w:r>
        <w:rPr>
          <w:b/>
          <w:bCs/>
        </w:rPr>
        <w:t xml:space="preserve">Pour Théodorette : son alibi est faux mais sa motivation est protectrice — il ne soupçonne pas Amandinette de meurtre, il la couvre par réflexe conjugal. Le faire craquer demande deux leviers : la lettre de chantage trouvée dans son manteau (révèle Vienne) ET le témoignage de Maëlys (révèle qu’il est sorti chercher Amandinette).</w:t>
      </w:r>
      <w:r>
        <w:t xml:space="preserve"/>
      </w:r>
    </w:p>
    <w:p>
      <w:pPr>
        <w:spacing w:before="60" w:after="60" w:line="300" w:lineRule="auto"/>
        <w:jc w:val="both"/>
      </w:pPr>
      <w:r>
        <w:rPr>
          <w:b/>
          <w:bCs/>
        </w:rPr>
        <w:t>Pour Amandinette</w:t>
      </w:r>
      <w:r>
        <w:t xml:space="preserve"> : aucun témoin ne la voit en salle de bain. Tatoine la voit traverser le jardin à 17h15. Clochette la voit traverser à 17h32. Boulet de Myrtilles voit la silhouette aux tabourets à 17h36 sans reconnaître. Ces trois témoignages mis bout à bout dessinent son trajet — mais aucun seul ne suffit. </w:t>
      </w:r>
      <w:r>
        <w:rPr>
          <w:b/>
          <w:bCs/>
        </w:rPr>
        <w:t>Il faut le faisceau complet + le coffret final pour la confondre.</w:t>
      </w:r>
    </w:p>
    <w:p>
      <w:pPr>
        <w:spacing w:after="100"/>
      </w:pPr>
      <w:r>
        <w:rPr>
          <w:i/>
          <w:sz w:val="22"/>
        </w:rPr>
        <w:t xml:space="preserve">Sur Baptiste (à clarifier) : son alibi n’est confirmé qu’à partir de 17h25 (lisière, avec Tatoine). Entre 17h15 et 17h25 — la fenêtre exacte du meurtre — il est seul à la lisière, donc techniquement SANS alibi. C’est précisément ce qui fait de la fiole plantée dans son manteau un piège crédible : il pourrait, sur le papier, être le coupable.</w:t>
      </w:r>
    </w:p>
    <w:p>
      <w:pPr>
        <w:spacing w:after="100"/>
      </w:pPr>
      <w:r>
        <w:rPr>
          <w:i/>
          <w:sz w:val="22"/>
        </w:rPr>
        <w:t xml:space="preserve">Sur Amandinette (renfort décisif) : non seulement personne ne la voit dans la salle de bain, mais deux convives l’utilisent pendant qu’elle prétend s’y reposer — Lady Boulet de Myrtilles vers 17h30, Lady Cloé Fischer vers 17h33 — et la trouvent VIDE. Leur témoignage, si Chloé le sollicite, démolit l’alibi « migraine jusqu’à 17h45 ».</w:t>
      </w:r>
    </w:p>
    <w:p>
      <w:pPr>
        <w:spacing w:before="60" w:after="60" w:line="300" w:lineRule="auto"/>
        <w:jc w:val="both"/>
      </w:pPr>
      <w:r>
        <w:rPr>
          <w:b/>
          <w:bCs/>
        </w:rPr>
        <w:t xml:space="preserve">Pour Alicia (Acte III-IV) : aucun témoin de son vol de clef à 17h58, sauf Victoria. Sa motivation (lettres « B. » de Baptiste) ressemble à un motif de meurtre — c’est précisément pourquoi elle reste suspecte jusqu’au certificat final.</w:t>
      </w:r>
      <w:r>
        <w:t xml:space="preserve"/>
      </w:r>
    </w:p>
    <w:p>
      <w:pPr>
        <w:spacing w:before="60" w:after="60" w:line="300" w:lineRule="auto"/>
        <w:jc w:val="both"/>
      </w:pPr>
      <w:r>
        <w:rPr>
          <w:b/>
          <w:bCs/>
        </w:rPr>
        <w:t xml:space="preserve">Sur Emilien (le suspect rationnel) : alibi creux, mobile colossal (le faux de 1910). C’est le suspect le plus « logique » de la soirée — il tient le doute jusqu’au coffret. Rien ne l’innocente, sinon la preuve matérielle qui confond Amandinette. Sa confrontation finale révèle sa fraude, pas le meurtre.</w:t>
      </w:r>
      <w:r>
        <w:t xml:space="preserve"/>
      </w:r>
    </w:p>
    <w:p>
      <w:pPr>
        <w:spacing w:before="60" w:after="60" w:line="300" w:lineRule="auto"/>
        <w:jc w:val="both"/>
      </w:pPr>
      <w:r>
        <w:rPr>
          <w:b/>
          <w:bCs/>
        </w:rPr>
        <w:t xml:space="preserve">Sur Lisa (fausse piste de caractère) : son éclat public et sa jalousie en font une coupable « évidente ». Mais elle est restée au salon, en vue du groupe piano, durant toute la fenêtre critique. Alibi mou (nul ne la fixe à la minute près) mais corroboré par plusieurs : fausse piste émotionnelle, pas un trou d’alibi.</w:t>
      </w:r>
      <w:r>
        <w:t xml:space="preserve"/>
      </w:r>
    </w:p>
    <w:p>
      <w:r>
        <w:br w:type="page"/>
      </w:r>
    </w:p>
    <w:p>
      <w:pPr>
        <w:pStyle w:val="Titre2"/>
        <w:spacing w:before="280" w:after="140"/>
      </w:pPr>
      <w:r>
        <w:rPr>
          <w:b/>
          <w:bCs/>
          <w:color w:val="6D4C41"/>
          <w:sz w:val="30"/>
          <w:szCs w:val="30"/>
        </w:rPr>
        <w:t>Les quatre actes — par environnement</w:t>
      </w:r>
    </w:p>
    <w:p>
      <w:pPr>
        <w:pStyle w:val="Titre3"/>
        <w:spacing w:before="200" w:after="100"/>
      </w:pPr>
      <w:r>
        <w:rPr>
          <w:b/>
          <w:bCs/>
          <w:color w:val="795548"/>
        </w:rPr>
        <w:t>Principe directeur</w:t>
      </w:r>
    </w:p>
    <w:p>
      <w:pPr>
        <w:spacing w:before="60" w:after="60" w:line="300" w:lineRule="auto"/>
        <w:jc w:val="both"/>
      </w:pPr>
      <w:r>
        <w:t xml:space="preserve">Quatre lieux, quatre paliers narratifs, quatre suspects principaux qui se relaient au foyer dramatique. À chaque acte, un nouveau lieu s’ouvre, un nouveau suspect prend le devant de la scène. Les autres ne disparaissent jamais — ils continuent de se laisser interroger. </w:t>
      </w:r>
      <w:r>
        <w:rPr>
          <w:b/>
          <w:bCs/>
        </w:rPr>
        <w:t>Le jardin ET le potager sont accessibles dès le début.</w:t>
      </w:r>
    </w:p>
    <w:p>
      <w:pPr>
        <w:pStyle w:val="Titre3"/>
        <w:spacing w:before="200" w:after="100"/>
      </w:pPr>
      <w:r>
        <w:rPr>
          <w:b/>
          <w:bCs/>
          <w:color w:val="795548"/>
        </w:rPr>
        <w:t>Acte I — Le jardin et le potager · Foyer : Lord Louis-Marc</w:t>
      </w:r>
    </w:p>
    <w:p>
      <w:pPr>
        <w:spacing w:before="60" w:after="60" w:line="300" w:lineRule="auto"/>
        <w:jc w:val="both"/>
      </w:pPr>
      <w:r>
        <w:rPr>
          <w:b/>
          <w:bCs/>
        </w:rPr>
        <w:t>Lieux ouverts</w:t>
      </w:r>
      <w:r>
        <w:t xml:space="preserve"> : jardin (banc, barbecue, </w:t>
      </w:r>
      <w:r>
        <w:rPr>
          <w:b/>
          <w:bCs/>
        </w:rPr>
        <w:t>malle de rotin</w:t>
      </w:r>
      <w:r>
        <w:t>) + potager (allées, rangées de légumes).</w:t>
      </w:r>
    </w:p>
    <w:p>
      <w:pPr>
        <w:spacing w:before="60" w:after="60" w:line="300" w:lineRule="auto"/>
        <w:jc w:val="both"/>
      </w:pPr>
      <w:r>
        <w:rPr>
          <w:b/>
          <w:bCs/>
        </w:rPr>
        <w:t>Foyer dramatique</w:t>
      </w:r>
      <w:r>
        <w:t xml:space="preserve"> : Lord Louis-Marc. Il a fumé seul au banc entre 16h55 et 17h20. Il a tenté de brûler un mot — qui lui a échappé. Tatoine l’a vu.</w:t>
      </w:r>
    </w:p>
    <w:p>
      <w:pPr>
        <w:pStyle w:val="Titre3"/>
        <w:spacing w:before="200" w:after="100"/>
      </w:pPr>
      <w:r>
        <w:rPr>
          <w:b/>
          <w:bCs/>
          <w:color w:val="795548"/>
        </w:rPr>
        <w:t>Indices physiques disponibles dès l’Acte I</w:t>
      </w:r>
    </w:p>
    <w:p>
      <w:pPr>
        <w:spacing w:before="60" w:after="60" w:line="300" w:lineRule="auto"/>
        <w:jc w:val="both"/>
      </w:pPr>
      <w:r>
        <w:rPr>
          <w:b/>
          <w:bCs/>
        </w:rPr>
        <w:t>1. Le mot perdu de Léa, près du banc</w:t>
      </w:r>
      <w:r>
        <w:t xml:space="preserve"> : à dissimuler dans l’herbe ou sous un caillou à quelques pas du banc, légèrement carbonisé sur un bord. Texte : « Mon cher Lord Louis-Marc, on porte certains secrets cinq années entières avant qu’une plume étrangère ne les surprenne. Je sais — pour Gautier, et pour vous. Cinq cents livres, samedi soir sans faute, et la rumeur s’éteint dans l’œuf. — L. » → mène à Louis (chantage liaison Gautier).</w:t>
      </w:r>
    </w:p>
    <w:p>
      <w:pPr>
        <w:spacing w:before="60" w:after="60" w:line="300" w:lineRule="auto"/>
        <w:jc w:val="both"/>
      </w:pPr>
      <w:r>
        <w:rPr>
          <w:b/>
          <w:bCs/>
        </w:rPr>
        <w:t xml:space="preserve">2. Le fragment de papier brûlé au barbecue : un petit morceau noirci portant les mots « ...la Grande Leu... » + une signature partielle « ...e Pavy ». À placer dans les cendres du barbecue (à allumer brièvement avant l’arrivée de Chloé pour la crédibilité). → Pour le MJ : ce fragment est ce qu’il reste de la lettre que Léa avait préparée pour Amandinette et qui se trouvait dans l’atelier — Amandinette l’a prise sur Léa agonisante à 17h25 puis a tenté de la brûler au barbecue à 17h30 (interrompue par des voix dans le couloir, elle a fui avant combustion complète). Les deux indices visibles confirment : (a) la lettre mentionnait « la Grande Leu(leu) » — référence à l’identité usurpée d’Amandinette ; (b) elle était signée « ...e Pavy » — c’est-à-dire « Léa de Pavy ». Mène, plus tard, à Amandinette de la Grande Leuleu (énigme finale, Acte IV).</w:t>
      </w:r>
      <w:r>
        <w:t xml:space="preserve"/>
      </w:r>
    </w:p>
    <w:p>
      <w:pPr>
        <w:spacing w:before="60" w:after="60" w:line="300" w:lineRule="auto"/>
        <w:jc w:val="both"/>
      </w:pPr>
      <w:r>
        <w:rPr>
          <w:b/>
          <w:bCs/>
        </w:rPr>
        <w:t>3. La malle de rotin du jardin</w:t>
      </w:r>
      <w:r>
        <w:t xml:space="preserve"> : ouverte, accessible. À l’intérieur : un châle de Léa, un livre annoté, un éventail abîmé, </w:t>
      </w:r>
      <w:r>
        <w:rPr>
          <w:b/>
          <w:bCs/>
        </w:rPr>
        <w:t>et une petite boîte en bois cadenassée</w:t>
      </w:r>
      <w:r>
        <w:t xml:space="preserve"> (cadenas 3 chiffres, code 1-7-3). À ce stade, Chloé voit la boîte mais ne peut pas l’ouvrir. Aucun convive ne sait à qui appartient la malle — elle est là depuis longtemps. (Sir Tatoine peut, sur question, dire qu’il croit que c’est celle de Léa, mais sans certitude.)</w:t>
      </w:r>
    </w:p>
    <w:p>
      <w:pPr>
        <w:spacing w:before="60" w:after="60" w:line="300" w:lineRule="auto"/>
        <w:jc w:val="both"/>
      </w:pPr>
      <w:r>
        <w:rPr>
          <w:b/>
          <w:bCs/>
        </w:rPr>
        <w:t>4. Le banc</w:t>
      </w:r>
      <w:r>
        <w:t xml:space="preserve"> : cendrier rempli de mégots (Louis a fumé longuement). Trace au sol d’un papier qui a roulé.</w:t>
      </w:r>
    </w:p>
    <w:p>
      <w:pPr>
        <w:spacing w:before="60" w:after="60" w:line="300" w:lineRule="auto"/>
        <w:jc w:val="both"/>
      </w:pPr>
      <w:r>
        <w:rPr>
          <w:b/>
          <w:bCs/>
        </w:rPr>
        <w:t>5. Le potager</w:t>
      </w:r>
      <w:r>
        <w:t xml:space="preserve"> : aucun indice matériel — seulement des témoignages (le baiser Marie-Léa à 16h50, le passage de Gautier à 17h10-17h30).</w:t>
      </w:r>
    </w:p>
    <w:p>
      <w:pPr>
        <w:pStyle w:val="Titre3"/>
        <w:spacing w:before="200" w:after="100"/>
      </w:pPr>
      <w:r>
        <w:rPr>
          <w:b/>
          <w:bCs/>
          <w:color w:val="795548"/>
        </w:rPr>
        <w:t>Témoignages à provoquer à l’Acte I</w:t>
      </w:r>
    </w:p>
    <w:p>
      <w:pPr>
        <w:spacing w:before="60" w:after="60" w:line="300" w:lineRule="auto"/>
        <w:jc w:val="both"/>
      </w:pPr>
      <w:r>
        <w:rPr>
          <w:b/>
          <w:bCs/>
        </w:rPr>
        <w:t>Sir Tatoine</w:t>
      </w:r>
      <w:r>
        <w:t xml:space="preserve"> (témoin bavard) : raconte la dispute Louis-Léa à 16h20, le geste de brûlure de Louis au banc, le passage de Gautier vers 17h10 avec mallette, le passage d’Amandinette à 17h15.</w:t>
      </w:r>
    </w:p>
    <w:p>
      <w:pPr>
        <w:spacing w:before="60" w:after="60" w:line="300" w:lineRule="auto"/>
        <w:jc w:val="both"/>
      </w:pPr>
      <w:r>
        <w:rPr>
          <w:b/>
          <w:bCs/>
        </w:rPr>
        <w:t>Lady Victoria</w:t>
      </w:r>
      <w:r>
        <w:t xml:space="preserve"> (témoin bavard) : raconte la découverte du corps + le baiser Marie-Léa au potager à 16h50.</w:t>
      </w:r>
    </w:p>
    <w:p>
      <w:pPr>
        <w:spacing w:before="60" w:after="60" w:line="300" w:lineRule="auto"/>
        <w:jc w:val="both"/>
      </w:pPr>
      <w:r>
        <w:rPr>
          <w:b/>
          <w:bCs/>
        </w:rPr>
        <w:t>Lady Boulet de Myrtilles</w:t>
      </w:r>
      <w:r>
        <w:t xml:space="preserve"> (témoin discret) : si Chloé lui demande, livre la dispute Gautier-Léa de 16h15 vue depuis la fenêtre du salon du bar.</w:t>
      </w:r>
    </w:p>
    <w:p>
      <w:pPr>
        <w:spacing w:before="60" w:after="60" w:line="300" w:lineRule="auto"/>
        <w:jc w:val="both"/>
      </w:pPr>
      <w:r>
        <w:rPr>
          <w:b/>
          <w:bCs/>
        </w:rPr>
        <w:t xml:space="preserve">Amorce Lisa (l’éclat de 16h40) : Lady Victoria ou Lady Boulet de Myrtilles peut raconter la scène publique du début d’après-midi — la cantatrice Lisa Lepra jetant à Léa, devant tous : « Vous m’avez prise puis jetée comme un brouillon ! » Une jalousie ouverte qui fait de Lisa une coupable « évidente » dès la première heure. (Lisa elle-même ne deviendra interrogeable qu’une fois le salon ouvert, à l’Acte II.)</w:t>
      </w:r>
      <w:r>
        <w:t xml:space="preserve"/>
      </w:r>
    </w:p>
    <w:p>
      <w:pPr>
        <w:spacing w:before="60" w:after="60" w:line="300" w:lineRule="auto"/>
        <w:jc w:val="both"/>
      </w:pPr>
      <w:r>
        <w:rPr>
          <w:b/>
          <w:bCs/>
        </w:rPr>
        <w:t xml:space="preserve">Lord Louis-Marc (suspect — Acte I phase) : confirme la mort, donne la digitaline + le délai d’action (20-40 min → ingestion vers 16h45-17h05 = le toast). Reste vague sur la dispute, sur le mot, sur le vol de la fiole. (La digitaline est corroborée par le résidu de la flûte et les symptômes — la parole de Louis, suspect, n’est pas la seule source.)</w:t>
      </w:r>
      <w:r>
        <w:t xml:space="preserve"/>
      </w:r>
    </w:p>
    <w:p>
      <w:pPr>
        <w:pStyle w:val="Titre3"/>
        <w:spacing w:before="200" w:after="100"/>
      </w:pPr>
      <w:r>
        <w:rPr>
          <w:b/>
          <w:bCs/>
          <w:color w:val="795548"/>
        </w:rPr>
        <w:t>Levier de craquage Louis (déclenchable en Acte I si Chloé est rapide)</w:t>
      </w:r>
    </w:p>
    <w:p>
      <w:pPr>
        <w:spacing w:before="60" w:after="60" w:line="300" w:lineRule="auto"/>
        <w:jc w:val="both"/>
      </w:pPr>
      <w:r>
        <w:t>Si Chloé trouve le mot du banc → confrontation → Louis craque sur la liaison Gautier (et sur Léa qui le faisait chanter).</w:t>
      </w:r>
    </w:p>
    <w:p>
      <w:pPr>
        <w:spacing w:before="60" w:after="60" w:line="300" w:lineRule="auto"/>
        <w:jc w:val="both"/>
      </w:pPr>
      <w:r>
        <w:t>Sinon, ce levier passe en Acte II ou III.</w:t>
      </w:r>
    </w:p>
    <w:p>
      <w:pPr>
        <w:pStyle w:val="Titre3"/>
        <w:spacing w:before="200" w:after="100"/>
      </w:pPr>
      <w:r>
        <w:rPr>
          <w:b/>
          <w:bCs/>
          <w:color w:val="795548"/>
        </w:rPr>
        <w:t>Déclencheur de passage à l’Acte II</w:t>
      </w:r>
    </w:p>
    <w:p>
      <w:pPr>
        <w:spacing w:before="60" w:after="60" w:line="300" w:lineRule="auto"/>
        <w:jc w:val="both"/>
      </w:pPr>
      <w:r>
        <w:t xml:space="preserve">Quand Chloé a interrogé 3-4 convives au jardin et au potager, et qu’elle évoque le besoin de voir « où ils étaient à 16h45 » ou « où le toast a eu lieu », vous ouvrez le </w:t>
      </w:r>
      <w:r>
        <w:rPr>
          <w:b/>
          <w:bCs/>
        </w:rPr>
        <w:t>salon du bar et le bar</w:t>
      </w:r>
      <w:r>
        <w:t xml:space="preserve">. Phrase de transition possible : </w:t>
      </w:r>
      <w:r>
        <w:rPr>
          <w:i/>
          <w:iCs/>
        </w:rPr>
        <w:t>« Tu veux voir le salon ? Suis-moi, je te le déverrouille. »</w:t>
      </w:r>
    </w:p>
    <w:p>
      <w:r>
        <w:br w:type="page"/>
      </w:r>
    </w:p>
    <w:p>
      <w:pPr>
        <w:pStyle w:val="Titre3"/>
        <w:spacing w:before="200" w:after="100"/>
      </w:pPr>
      <w:r>
        <w:rPr>
          <w:b/>
          <w:bCs/>
          <w:color w:val="795548"/>
        </w:rPr>
        <w:t xml:space="preserve">Acte II — Le bar et le salon du bar · Foyers : Monsieur Baptiste André, puis Duc Théodorette</w:t>
      </w:r>
    </w:p>
    <w:p>
      <w:pPr>
        <w:spacing w:before="60" w:after="60" w:line="300" w:lineRule="auto"/>
        <w:jc w:val="both"/>
      </w:pPr>
      <w:r>
        <w:rPr>
          <w:b/>
          <w:bCs/>
        </w:rPr>
        <w:t>Lieux ouverts à ce stade</w:t>
      </w:r>
      <w:r>
        <w:t xml:space="preserve"> : jardin, potager, </w:t>
      </w:r>
      <w:r>
        <w:rPr>
          <w:b/>
          <w:bCs/>
        </w:rPr>
        <w:t>salon du bar et bar</w:t>
      </w:r>
      <w:r>
        <w:t xml:space="preserve"> (que vous venez d’ouvrir).</w:t>
      </w:r>
    </w:p>
    <w:p>
      <w:pPr>
        <w:spacing w:before="60" w:after="60" w:line="300" w:lineRule="auto"/>
        <w:jc w:val="both"/>
      </w:pPr>
      <w:r>
        <w:rPr>
          <w:b/>
          <w:bCs/>
        </w:rPr>
        <w:t xml:space="preserve">Foyers dramatiques : Monsieur Baptiste André (la fiole vide va être trouvée dans son manteau) puis Duc Théodorette (la lettre de chantage de Vienne est dans son manteau).</w:t>
      </w:r>
      <w:r>
        <w:t xml:space="preserve"/>
      </w:r>
    </w:p>
    <w:p>
      <w:pPr>
        <w:pStyle w:val="Titre3"/>
        <w:spacing w:before="200" w:after="100"/>
      </w:pPr>
      <w:r>
        <w:rPr>
          <w:b/>
          <w:bCs/>
          <w:color w:val="795548"/>
        </w:rPr>
        <w:t>Indices physiques de l’Acte II</w:t>
      </w:r>
    </w:p>
    <w:p>
      <w:pPr>
        <w:spacing w:before="60" w:after="60" w:line="300" w:lineRule="auto"/>
        <w:jc w:val="both"/>
      </w:pPr>
      <w:r>
        <w:rPr>
          <w:b/>
          <w:bCs/>
        </w:rPr>
        <w:t xml:space="preserve">1. Les manteaux sur les tabourets du bar : Chloé peut les fouiller. Dans le manteau de Monsieur Baptiste André : une fiole en verre vide étiquetée « digitaline » (plantée par Amandinette ; Baptiste l’ignore). Dans le manteau du Duc Théodorette : une lettre pliée, « Monsieur le Duc, la diplomatie de Vienne n’épargne jamais les imprudents — et je crains qu’une certaine note confidentielle n’ait laissé plus de traces qu’on ne le souhaiterait. Mille cinq cents livres me feront perdre le fil de cette rumeur. — L. »</w:t>
      </w:r>
      <w:r>
        <w:t xml:space="preserve"/>
      </w:r>
      <w:r>
        <w:rPr>
          <w:b/>
          <w:bCs/>
        </w:rPr>
        <w:t/>
      </w:r>
      <w:r>
        <w:t xml:space="preserve"/>
      </w:r>
      <w:r>
        <w:rPr>
          <w:b/>
          <w:bCs/>
        </w:rPr>
        <w:t/>
      </w:r>
      <w:r>
        <w:t xml:space="preserve"/>
      </w:r>
    </w:p>
    <w:p>
      <w:pPr>
        <w:spacing w:before="60" w:after="60" w:line="300" w:lineRule="auto"/>
        <w:jc w:val="both"/>
      </w:pPr>
      <w:r>
        <w:rPr>
          <w:b/>
          <w:bCs/>
        </w:rPr>
        <w:t>2. La flûte de Léa</w:t>
      </w:r>
      <w:r>
        <w:t xml:space="preserve"> : restée sur le buffet du salon du bar depuis le toast (Sir Amaury veillera à la conserver). Faibles traces ambres. À l’analyse — ou si Louis la sent — confirme la digitaline.</w:t>
      </w:r>
    </w:p>
    <w:p>
      <w:pPr>
        <w:spacing w:before="60" w:after="60" w:line="300" w:lineRule="auto"/>
        <w:jc w:val="both"/>
      </w:pPr>
      <w:r>
        <w:rPr>
          <w:b/>
          <w:bCs/>
        </w:rPr>
        <w:t>3. Le tiroir du buffet du bar</w:t>
      </w:r>
      <w:r>
        <w:t xml:space="preserve"> : Chloé peut y jeter un œil. Il contient des serviettes, un tire-bouchon, un cendrier de rechange. </w:t>
      </w:r>
      <w:r>
        <w:rPr>
          <w:b/>
          <w:bCs/>
        </w:rPr>
        <w:t>PAS la clef de la dépendance</w:t>
      </w:r>
      <w:r>
        <w:t xml:space="preserve"> — elle y était habituellement, mais elle a disparu. À ce stade Chloé ne le sait pas encore (cela viendra à l’Acte III).</w:t>
      </w:r>
    </w:p>
    <w:p>
      <w:pPr>
        <w:pStyle w:val="Titre3"/>
        <w:spacing w:before="200" w:after="100"/>
      </w:pPr>
      <w:r>
        <w:rPr>
          <w:b/>
          <w:bCs/>
          <w:color w:val="795548"/>
        </w:rPr>
        <w:t>Témoignages à provoquer à l’Acte II</w:t>
      </w:r>
    </w:p>
    <w:p>
      <w:pPr>
        <w:spacing w:before="60" w:after="60" w:line="300" w:lineRule="auto"/>
        <w:jc w:val="both"/>
      </w:pPr>
      <w:r>
        <w:rPr>
          <w:b/>
          <w:bCs/>
        </w:rPr>
        <w:t>Lady Cloé Fischer (Clochette)</w:t>
      </w:r>
      <w:r>
        <w:t xml:space="preserve"> : raconte Tatoine fumant au jardin à 17h05, Gautier passant au jardin à 17h10 avec mallette, Louis rentrant l’air sec à 17h20. </w:t>
      </w:r>
      <w:r>
        <w:rPr>
          <w:b/>
          <w:bCs/>
        </w:rPr>
        <w:t>Garde Amandinette à 17h32 pour l’Acte III.</w:t>
      </w:r>
    </w:p>
    <w:p>
      <w:pPr>
        <w:spacing w:before="60" w:after="60" w:line="300" w:lineRule="auto"/>
        <w:jc w:val="both"/>
      </w:pPr>
      <w:r>
        <w:rPr>
          <w:b/>
          <w:bCs/>
        </w:rPr>
        <w:t>Lady Boulet de Myrtilles</w:t>
      </w:r>
      <w:r>
        <w:t xml:space="preserve"> : silhouette aux tabourets à 17h36, glissant quelque chose dans une veste (= Amandinette plantant la fiole). Ne reconnaît pas le visage. </w:t>
      </w:r>
      <w:r>
        <w:rPr>
          <w:b/>
          <w:bCs/>
        </w:rPr>
        <w:t>Et anomalies sur Amandinette</w:t>
      </w:r>
      <w:r>
        <w:t xml:space="preserve"> : « les Parisette de sa branche ne figurent pas dans mes annuaires ».</w:t>
      </w:r>
    </w:p>
    <w:p>
      <w:pPr>
        <w:spacing w:before="60" w:after="60" w:line="300" w:lineRule="auto"/>
        <w:jc w:val="both"/>
      </w:pPr>
      <w:r>
        <w:rPr>
          <w:b/>
          <w:bCs/>
        </w:rPr>
        <w:t xml:space="preserve">Mademoiselle Maëlys Bouchard : Marie sortant troublée du potager à 16h55. Théodorette qui rentre du couloir intérieur à 17h20, bouleversé (PIVOT). Amandinette glissant à Léa pendant le toast : « Nous devons parler. Seules. »</w:t>
      </w:r>
      <w:r>
        <w:t xml:space="preserve"/>
      </w:r>
    </w:p>
    <w:p>
      <w:pPr>
        <w:spacing w:before="120" w:after="120"/>
      </w:pPr>
      <w:r>
        <w:rPr>
          <w:sz w:val="22"/>
        </w:rPr>
        <w:t xml:space="preserve">Lady Marie (PIVOT secondaire) : si Chloé l’interroge sur le couloir, Marie livre avoir vu une silhouette féminine en robe sombre traverser à 17h13-17h15 vers le jardin. Marie ne reconnaît pas — mais le créneau et le sens (couloir → jardin) coïncident exactement avec le trajet d’Amandinette (sortie de la salle de bain par le couloir à 17h13, vue par Tatoine au jardin à 17h15). Le faire dire à Chloé : « une femme, vers le jardin, à 17h13-17h15 » + Tatoine « Amandinette au jardin à 17h15 » = Amandinette dans le couloir à 17h13-17h15. Triangulation à inciter discrètement.</w:t>
      </w:r>
    </w:p>
    <w:p>
      <w:pPr>
        <w:spacing w:before="60" w:after="60" w:line="300" w:lineRule="auto"/>
        <w:jc w:val="both"/>
      </w:pPr>
      <w:r>
        <w:rPr>
          <w:b/>
          <w:bCs/>
        </w:rPr>
        <w:t>Lady Victoria</w:t>
      </w:r>
      <w:r>
        <w:t xml:space="preserve"> : Marie et Léa s’embrassant au potager à 16h50.</w:t>
      </w:r>
    </w:p>
    <w:p>
      <w:pPr>
        <w:pStyle w:val="Titre3"/>
        <w:spacing w:before="200" w:after="100"/>
      </w:pPr>
      <w:r>
        <w:rPr>
          <w:b/>
          <w:bCs/>
          <w:color w:val="795548"/>
        </w:rPr>
        <w:t>Leviers de craquage à l’Acte II</w:t>
      </w:r>
    </w:p>
    <w:p>
      <w:pPr>
        <w:spacing w:before="60" w:after="60" w:line="300" w:lineRule="auto"/>
        <w:jc w:val="both"/>
      </w:pPr>
      <w:r>
        <w:rPr>
          <w:b/>
          <w:bCs/>
        </w:rPr>
        <w:t xml:space="preserve">Baptiste : si Chloé trouve la fiole dans son manteau, il nie violemment — il l’ignorait. Il contre-attaque (sans envoyer Chloé à un endroit, juste factuellement) : « Lord Gautier rentrait du jardin l’air d’un homme qui revenait d’un mauvais coup. Demandez à Sir Tatoine où j’étais. » Pour le faire craquer sur Plumeau, il faut la preuve (un pamphlet signé M. Plumeau, ou Lisa ayant parlé). Pour le faire craquer sur Alicia, il faut les lettres « B. » (trouvées à l’Acte IV).</w:t>
      </w:r>
      <w:r>
        <w:t xml:space="preserve"/>
      </w:r>
    </w:p>
    <w:p>
      <w:pPr>
        <w:spacing w:before="60" w:after="60" w:line="300" w:lineRule="auto"/>
        <w:jc w:val="both"/>
      </w:pPr>
      <w:r>
        <w:rPr>
          <w:b/>
          <w:bCs/>
        </w:rPr>
        <w:t xml:space="preserve">Lisa : si Chloé l’interroge sur l’éclat de 16h40, elle l’assume mais en cache le motif (jalousie — Léa l’avait quittée pour Marie). Levier origines : évoquer le chantage de Léa ou un papier sur sa naissance → elle avoue ses origines modestes (fille de blanchisseuse). Si Baptiste est accusé, elle le défend avec véhémence (« il était à la lisière — laissez-le »).</w:t>
      </w:r>
      <w:r>
        <w:t xml:space="preserve"/>
      </w:r>
    </w:p>
    <w:p>
      <w:pPr>
        <w:spacing w:before="60" w:after="60" w:line="300" w:lineRule="auto"/>
        <w:jc w:val="both"/>
      </w:pPr>
      <w:r>
        <w:rPr>
          <w:b/>
          <w:bCs/>
        </w:rPr>
        <w:t xml:space="preserve">Théodorette : si Chloé trouve la lettre dans son manteau → craque sur Vienne. Si Chloé brandit le témoignage de Maëlys (17h20 couloir) → craque sur l’alibi (a cherché Amandinette au jardin).</w:t>
      </w:r>
      <w:r>
        <w:t xml:space="preserve"/>
      </w:r>
    </w:p>
    <w:p>
      <w:pPr>
        <w:spacing w:after="100"/>
      </w:pPr>
      <w:r>
        <w:rPr>
          <w:i/>
          <w:sz w:val="22"/>
        </w:rPr>
        <w:t xml:space="preserve">DÉDUCTION CLEF (à provoquer) : faites décrire à Théodorette le « faux pas » d’Amandinette au toast (« elle s’est rattrapée à la coupe de Léa »). Croisé avec la déduction de Louis (ingestion au toast vers 16h45), cela désigne Amandinette comme celle qui tenait le verre empoisonné au moment fatal. C’est le lien physique le plus direct vers la coupable — bien plus parlant que la fiole plantée chez Baptiste (fausse piste).</w:t>
      </w:r>
    </w:p>
    <w:p>
      <w:pPr>
        <w:spacing w:before="60" w:after="60" w:line="300" w:lineRule="auto"/>
        <w:jc w:val="both"/>
      </w:pPr>
      <w:r>
        <w:rPr>
          <w:b/>
          <w:bCs/>
        </w:rPr>
        <w:t xml:space="preserve">Marie : si Chloé évoque le potager (par Victoria ou Maëlys) → craque sur sa liaison avec Léa.</w:t>
      </w:r>
      <w:r>
        <w:t xml:space="preserve"/>
      </w:r>
    </w:p>
    <w:p>
      <w:pPr>
        <w:spacing w:before="60" w:after="60" w:line="300" w:lineRule="auto"/>
        <w:jc w:val="both"/>
      </w:pPr>
      <w:r>
        <w:rPr>
          <w:b/>
          <w:bCs/>
        </w:rPr>
        <w:t xml:space="preserve">Marie livre aussi ses soupçons flous (« Ce que je crois ») : elle pointe vers Amandinette (« nous devons parler »), Lisa (son éclat public), Gautier (homme aux abois), Boulet de Myrtilles (trop discrète), Clochette (nervosité). Mélange vrais et faux signaux.</w:t>
      </w:r>
      <w:r>
        <w:t xml:space="preserve"/>
      </w:r>
    </w:p>
    <w:p>
      <w:pPr>
        <w:pStyle w:val="Titre3"/>
        <w:spacing w:before="200" w:after="100"/>
      </w:pPr>
      <w:r>
        <w:rPr>
          <w:b/>
          <w:bCs/>
          <w:color w:val="795548"/>
        </w:rPr>
        <w:t>Déclencheur de passage à l’Acte III</w:t>
      </w:r>
    </w:p>
    <w:p>
      <w:pPr>
        <w:spacing w:before="60" w:after="60" w:line="300" w:lineRule="auto"/>
        <w:jc w:val="both"/>
      </w:pPr>
      <w:r>
        <w:t xml:space="preserve">Quand Chloé évoque des déplacements suspects à l’intérieur (Théodorette dans le couloir, Gautier qui rentre pressé, quelqu’un qui aurait pu prendre la clef), vous ouvrez le couloir intérieur, le placard, les chambres et le cabinet de lecture. « Le couloir, les chambres et le cabinet de lecture sont à toi maintenant. »</w:t>
      </w:r>
      <w:r>
        <w:rPr>
          <w:b/>
          <w:bCs/>
        </w:rPr>
        <w:t/>
      </w:r>
      <w:r>
        <w:t xml:space="preserve"/>
      </w:r>
      <w:r>
        <w:rPr>
          <w:i/>
          <w:iCs/>
        </w:rPr>
        <w:t/>
      </w:r>
    </w:p>
    <w:p>
      <w:r>
        <w:br w:type="page"/>
      </w:r>
    </w:p>
    <w:p>
      <w:pPr>
        <w:pStyle w:val="Titre3"/>
        <w:spacing w:before="200" w:after="100"/>
      </w:pPr>
      <w:r>
        <w:rPr>
          <w:b/>
          <w:bCs/>
          <w:color w:val="795548"/>
        </w:rPr>
        <w:t xml:space="preserve">Acte III — Le couloir, les chambres, le placard, le cabinet de lecture · Foyers : Lord Gautier, Maître Emilien, puis Lady Alicia</w:t>
      </w:r>
    </w:p>
    <w:p>
      <w:pPr>
        <w:spacing w:before="60" w:after="60" w:line="300" w:lineRule="auto"/>
        <w:jc w:val="both"/>
      </w:pPr>
      <w:r>
        <w:rPr>
          <w:b/>
          <w:bCs/>
        </w:rPr>
        <w:t xml:space="preserve">Lieux ouverts : tout ce qui précède + couloir intérieur, placard du couloir, chambres, cabinet de lecture.</w:t>
      </w:r>
      <w:r>
        <w:t xml:space="preserve"/>
      </w:r>
      <w:r>
        <w:rPr>
          <w:b/>
          <w:bCs/>
        </w:rPr>
        <w:t/>
      </w:r>
      <w:r>
        <w:t/>
      </w:r>
    </w:p>
    <w:p>
      <w:pPr>
        <w:spacing w:before="60" w:after="60" w:line="300" w:lineRule="auto"/>
        <w:jc w:val="both"/>
      </w:pPr>
      <w:r>
        <w:rPr>
          <w:b/>
          <w:bCs/>
        </w:rPr>
        <w:t>Foyer dramatique</w:t>
      </w:r>
      <w:r>
        <w:t xml:space="preserve"> : Lord Gautier (sa mallette + son rendez-vous raté), puis </w:t>
      </w:r>
      <w:r>
        <w:rPr>
          <w:b/>
          <w:bCs/>
        </w:rPr>
        <w:t>bascule en fin d’acte sur Lady Alicia</w:t>
      </w:r>
      <w:r>
        <w:t xml:space="preserve"> (elle a la clef de la dépendance — c’est le pivot).</w:t>
      </w:r>
    </w:p>
    <w:p>
      <w:pPr>
        <w:pStyle w:val="Titre3"/>
        <w:spacing w:before="200" w:after="100"/>
      </w:pPr>
      <w:r>
        <w:rPr>
          <w:b/>
          <w:bCs/>
          <w:color w:val="795548"/>
        </w:rPr>
        <w:t>Indices physiques de l’Acte III</w:t>
      </w:r>
    </w:p>
    <w:p>
      <w:pPr>
        <w:spacing w:before="60" w:after="60" w:line="300" w:lineRule="auto"/>
        <w:jc w:val="both"/>
      </w:pPr>
      <w:r>
        <w:rPr>
          <w:b/>
          <w:bCs/>
        </w:rPr>
        <w:t>1. La mallette de Gautier dans le placard du couloir</w:t>
      </w:r>
      <w:r>
        <w:t xml:space="preserve"> : à placer en hauteur, fermée. Contenu : 5 000 livres en liquide + </w:t>
      </w:r>
      <w:r>
        <w:rPr>
          <w:b/>
          <w:bCs/>
        </w:rPr>
        <w:t>plan du Domaine</w:t>
      </w:r>
      <w:r>
        <w:t xml:space="preserve"> dessiné à la main avec la dépendance entourée + </w:t>
      </w:r>
      <w:r>
        <w:rPr>
          <w:b/>
          <w:bCs/>
        </w:rPr>
        <w:t>note manuscrite</w:t>
      </w:r>
      <w:r>
        <w:t xml:space="preserve"> « Mon cher Lord, samedi six juin, dix-sept heures trente, à la dépendance. La totalité, je vous prie — point une livre de moins. — L. »</w:t>
      </w:r>
    </w:p>
    <w:p>
      <w:pPr>
        <w:spacing w:before="60" w:after="60" w:line="300" w:lineRule="auto"/>
        <w:jc w:val="both"/>
      </w:pPr>
      <w:r>
        <w:rPr>
          <w:b/>
          <w:bCs/>
        </w:rPr>
        <w:t>2. La chambre d’Alicia</w:t>
      </w:r>
      <w:r>
        <w:t xml:space="preserve"> : à vérifier si Chloé y va — discret indice qu’elle est venue brièvement à 18h05 (un manteau dérangé, un tiroir entrouvert). La clef volée n’y est PAS : Alicia l’a glissée dans la doublure de son manteau, qui est au bar (sur un tabouret). Cette fausse piste de la chambre est une bonne incitation à fouiller plus loin.</w:t>
      </w:r>
    </w:p>
    <w:p>
      <w:pPr>
        <w:spacing w:before="60" w:after="60" w:line="300" w:lineRule="auto"/>
        <w:jc w:val="both"/>
      </w:pPr>
      <w:r>
        <w:rPr>
          <w:b/>
          <w:bCs/>
        </w:rPr>
        <w:t>3. Le tiroir vide du buffet du bar</w:t>
      </w:r>
      <w:r>
        <w:t xml:space="preserve"> : si Chloé y revient en Acte III, elle découvre qu’il n’y a PAS la clef de la dépendance. </w:t>
      </w:r>
      <w:r>
        <w:rPr>
          <w:b/>
          <w:bCs/>
        </w:rPr>
        <w:t>C’est ici qu’Amaury intervient</w:t>
      </w:r>
      <w:r>
        <w:t xml:space="preserve"> (voir ci-dessous).</w:t>
      </w:r>
    </w:p>
    <w:p>
      <w:pPr>
        <w:pStyle w:val="Titre3"/>
        <w:spacing w:before="200" w:after="100"/>
      </w:pPr>
      <w:r>
        <w:rPr>
          <w:b/>
          <w:bCs/>
          <w:color w:val="795548"/>
        </w:rPr>
        <w:t>★ Le moment Amaury — vous avouez la disparition de la clef</w:t>
      </w:r>
    </w:p>
    <w:p>
      <w:pPr>
        <w:spacing w:before="60" w:after="60" w:line="300" w:lineRule="auto"/>
        <w:jc w:val="both"/>
      </w:pPr>
      <w:r>
        <w:rPr>
          <w:b/>
          <w:bCs/>
        </w:rPr>
        <w:t>Au milieu de l’Acte III</w:t>
      </w:r>
      <w:r>
        <w:t>, quand Chloé creuse les déplacements et qu’elle est mûre pour aller plus loin, vous l’aborderez calmement (en tant que mari, en privé si possible) :</w:t>
      </w:r>
    </w:p>
    <w:p>
      <w:pPr>
        <w:spacing w:before="120" w:after="120" w:line="300" w:lineRule="auto"/>
        <w:ind w:left="360" w:right="360"/>
        <w:jc w:val="both"/>
      </w:pPr>
      <w:r>
        <w:rPr>
          <w:i/>
          <w:iCs/>
          <w:color w:val="6D4C41"/>
        </w:rPr>
        <w:t>« Chloé, ma chère, j’ai un aveu. La clef de la dépendance a disparu de mon tiroir, dans le bar. Je l’ai constaté juste avant ton arrivée. Quelqu’un l’a prise pendant la cohue. Je n’ai rien dit, je voulais que tu le découvres seule. Tu sais maintenant. »</w:t>
      </w:r>
    </w:p>
    <w:p>
      <w:pPr>
        <w:spacing w:before="60" w:after="60" w:line="300" w:lineRule="auto"/>
        <w:jc w:val="both"/>
      </w:pPr>
      <w:r>
        <w:t xml:space="preserve">→ Chloé doit comprendre que quelqu’un a volé la clef au moment des cris de Victoria. Elle se souvient (ou Victoria lui rappelle) qu’Alicia est entrée au bar à ce moment-là. </w:t>
      </w:r>
      <w:r>
        <w:rPr>
          <w:b/>
          <w:bCs/>
        </w:rPr>
        <w:t>Le faisceau Alicia commence.</w:t>
      </w:r>
    </w:p>
    <w:p>
      <w:pPr>
        <w:pStyle w:val="Titre3"/>
        <w:spacing w:before="200" w:after="100"/>
      </w:pPr>
      <w:r>
        <w:rPr>
          <w:b/>
          <w:bCs/>
          <w:color w:val="795548"/>
        </w:rPr>
        <w:t>Faisceau d’indices Acte III — Alicia (la clef)</w:t>
      </w:r>
    </w:p>
    <w:p>
      <w:pPr>
        <w:spacing w:before="60" w:after="60" w:line="300" w:lineRule="auto"/>
        <w:jc w:val="both"/>
      </w:pPr>
      <w:r>
        <w:rPr>
          <w:b/>
          <w:bCs/>
        </w:rPr>
        <w:t>Lady Victoria</w:t>
      </w:r>
      <w:r>
        <w:t xml:space="preserve"> (témoin clef) : « J’ai vu Lady Alicia entrer au bar juste après mes cris. J’avais pensé qu’elle cherchait des sels. »</w:t>
      </w:r>
    </w:p>
    <w:p>
      <w:pPr>
        <w:spacing w:before="60" w:after="60" w:line="300" w:lineRule="auto"/>
        <w:jc w:val="both"/>
      </w:pPr>
      <w:r>
        <w:rPr>
          <w:b/>
          <w:bCs/>
        </w:rPr>
        <w:t>Lady Boulet de Myrtilles</w:t>
      </w:r>
      <w:r>
        <w:t xml:space="preserve"> : « Pendant la cohue, j’ai vu Alicia s’attarder près du bar. Elle paraissait perdue. »</w:t>
      </w:r>
    </w:p>
    <w:p>
      <w:pPr>
        <w:spacing w:before="60" w:after="60" w:line="300" w:lineRule="auto"/>
        <w:jc w:val="both"/>
      </w:pPr>
      <w:r>
        <w:rPr>
          <w:b/>
          <w:bCs/>
        </w:rPr>
        <w:t xml:space="preserve">Mademoiselle Maëlys Bouchard : « Plus tard, vers 18h05, j’ai vu Alicia monter brièvement dans sa chambre. Elle paraissait dissimuler quelque chose. »</w:t>
      </w:r>
      <w:r>
        <w:t xml:space="preserve"/>
      </w:r>
    </w:p>
    <w:p>
      <w:pPr>
        <w:spacing w:before="60" w:after="60" w:line="300" w:lineRule="auto"/>
        <w:jc w:val="both"/>
      </w:pPr>
      <w:r>
        <w:t xml:space="preserve">→ Convergence forte vers Alicia. Quand Chloé la confronte, elle nie d’abord (palier 1 : « Quelle clef ? »), puis lâche un mensonge noble (palier 2 : « Je voulais protéger Gautier »), puis avoue la vérité (palier 3 : ses lettres « B. », échangées avec Baptiste André, qu’elle avait confiées à Léa). Elle remet la clef.</w:t>
      </w:r>
    </w:p>
    <w:p>
      <w:pPr>
        <w:pStyle w:val="Titre3"/>
        <w:spacing w:before="200" w:after="100"/>
      </w:pPr>
      <w:r>
        <w:rPr>
          <w:b/>
          <w:bCs/>
          <w:color w:val="795548"/>
        </w:rPr>
        <w:t>Faisceau d’indices Acte III — Amandinette (le doute parallèle)</w:t>
      </w:r>
    </w:p>
    <w:p>
      <w:pPr>
        <w:spacing w:before="60" w:after="60" w:line="300" w:lineRule="auto"/>
        <w:jc w:val="both"/>
      </w:pPr>
      <w:r>
        <w:t xml:space="preserve">Pendant que les indices convergent vers Alicia, </w:t>
      </w:r>
      <w:r>
        <w:rPr>
          <w:b/>
          <w:bCs/>
        </w:rPr>
        <w:t>d’autres indices pointent en parallèle vers Amandinette</w:t>
      </w:r>
      <w:r>
        <w:t>. Ne les soulignez pas trop — laissez Chloé les recouper :</w:t>
      </w:r>
    </w:p>
    <w:p>
      <w:pPr>
        <w:spacing w:before="60" w:after="60" w:line="300" w:lineRule="auto"/>
        <w:jc w:val="both"/>
      </w:pPr>
      <w:r>
        <w:rPr>
          <w:b/>
          <w:bCs/>
        </w:rPr>
        <w:t>Lady Boulet de Myrtilles</w:t>
      </w:r>
      <w:r>
        <w:t xml:space="preserve"> : « Vers 16h45, Amandinette parlait à Léa à voix basse. Léa est devenue très pâle. »</w:t>
      </w:r>
    </w:p>
    <w:p>
      <w:pPr>
        <w:spacing w:before="60" w:after="60" w:line="300" w:lineRule="auto"/>
        <w:jc w:val="both"/>
      </w:pPr>
      <w:r>
        <w:rPr>
          <w:b/>
          <w:bCs/>
        </w:rPr>
        <w:t xml:space="preserve">Mademoiselle Maëlys Bouchard : « J’ai entendu Amandinette glisser à Léa : "Nous devons parler. Seules. Tout de suite après." »</w:t>
      </w:r>
      <w:r>
        <w:t xml:space="preserve"/>
      </w:r>
    </w:p>
    <w:p>
      <w:pPr>
        <w:spacing w:before="60" w:after="60" w:line="300" w:lineRule="auto"/>
        <w:jc w:val="both"/>
      </w:pPr>
      <w:r>
        <w:rPr>
          <w:b/>
          <w:bCs/>
        </w:rPr>
        <w:t>Sir Tatoine</w:t>
      </w:r>
      <w:r>
        <w:t xml:space="preserve"> : « Vers 17h15, j’ai vu Amandinette traverser le jardin d’un pas pressé. »</w:t>
      </w:r>
    </w:p>
    <w:p>
      <w:pPr>
        <w:spacing w:before="60" w:after="60" w:line="300" w:lineRule="auto"/>
        <w:jc w:val="both"/>
      </w:pPr>
      <w:r>
        <w:rPr>
          <w:b/>
          <w:bCs/>
        </w:rPr>
        <w:t>Lady Cloé Fischer (Clochette)</w:t>
      </w:r>
      <w:r>
        <w:t xml:space="preserve"> — PIVOT : « Maintenant que vous insistez… à 17h32, j’ai vu Amandinette traverser le jardin. Pressée. »</w:t>
      </w:r>
    </w:p>
    <w:p>
      <w:pPr>
        <w:spacing w:before="60" w:after="60" w:line="300" w:lineRule="auto"/>
        <w:jc w:val="both"/>
      </w:pPr>
      <w:r>
        <w:rPr>
          <w:b/>
          <w:bCs/>
        </w:rPr>
        <w:t>Lady Boulet de Myrtilles</w:t>
      </w:r>
      <w:r>
        <w:t xml:space="preserve"> : « Les Parisette de la branche d’Amandinette ne figurent pas dans mes annuaires. »</w:t>
      </w:r>
    </w:p>
    <w:p>
      <w:pPr>
        <w:spacing w:before="60" w:after="60" w:line="300" w:lineRule="auto"/>
        <w:jc w:val="both"/>
      </w:pPr>
      <w:r>
        <w:t xml:space="preserve">→ À la fin de l’Acte III, Chloé a </w:t>
      </w:r>
      <w:r>
        <w:rPr>
          <w:b/>
          <w:bCs/>
        </w:rPr>
        <w:t>deux suspectes plausibles</w:t>
      </w:r>
      <w:r>
        <w:t xml:space="preserve"> : Alicia (clef volée, comportement louche, motif fort) et Amandinette (alibi creux, déplacements suspects, généalogie douteuse). Marie reste dans le bruit. Le doute est maintenu.</w:t>
      </w:r>
    </w:p>
    <w:p>
      <w:pPr>
        <w:spacing w:before="60" w:after="60" w:line="300" w:lineRule="auto"/>
        <w:jc w:val="both"/>
      </w:pPr>
      <w:r>
        <w:t xml:space="preserve">Faisceau d’indices Acte III — Emilien (le suspect rationnel n°1)</w:t>
      </w:r>
      <w:r>
        <w:rPr>
          <w:b/>
          <w:bCs/>
        </w:rPr>
        <w:t/>
      </w:r>
      <w:r>
        <w:t xml:space="preserve"/>
      </w:r>
    </w:p>
    <w:p>
      <w:pPr>
        <w:spacing w:before="60" w:after="60" w:line="300" w:lineRule="auto"/>
        <w:jc w:val="both"/>
      </w:pPr>
      <w:r>
        <w:t xml:space="preserve">Le cabinet de lecture s’ouvre à présent : Maître Emilien Collin-Stanislas y a passé tout l’après-midi, SEUL, sans témoin (17h00-17h45). Mobile colossal, alibi creux — c’est, sur le papier, le suspect le plus « logique » de la soirée. (Le cabinet de lecture est une petite pièce attenante au salon, non figurée sur le plan : décrivez-la de vive voix ; le rappel glissé dans le portefeuille d’Emilien se révèle surtout par recoupement — Lady Boulet — plutôt que par une fouille.)</w:t>
      </w:r>
      <w:r>
        <w:rPr>
          <w:b/>
          <w:bCs/>
        </w:rPr>
        <w:t/>
      </w:r>
      <w:r>
        <w:t xml:space="preserve"/>
      </w:r>
    </w:p>
    <w:p>
      <w:pPr>
        <w:spacing w:before="60" w:after="60" w:line="300" w:lineRule="auto"/>
        <w:jc w:val="both"/>
      </w:pPr>
      <w:r>
        <w:t xml:space="preserve">Indice physique : sur la table du cabinet, un dossier des terres de la région ; dans son portefeuille (s’il est pressé), un rappel de Léa : « E.C.S. — 5 000 £. Le passé Beauchamp ne s’efface pas. — L. »</w:t>
      </w:r>
      <w:r>
        <w:rPr>
          <w:b/>
          <w:bCs/>
        </w:rPr>
        <w:t/>
      </w:r>
      <w:r>
        <w:t xml:space="preserve"/>
      </w:r>
    </w:p>
    <w:p>
      <w:pPr>
        <w:spacing w:before="60" w:after="60" w:line="300" w:lineRule="auto"/>
        <w:jc w:val="both"/>
      </w:pPr>
      <w:r>
        <w:t xml:space="preserve">Lady Boulet de Myrtilles : « Maître Collin-Stanislas ? Il a racheté pour une bouchée de pain les terres des Beauchamp, en 1910, juste après la mort de leur jeune héritière. Étrange aubaine. »</w:t>
      </w:r>
      <w:r>
        <w:rPr>
          <w:b/>
          <w:bCs/>
        </w:rPr>
        <w:t/>
      </w:r>
      <w:r>
        <w:t xml:space="preserve"/>
      </w:r>
    </w:p>
    <w:p>
      <w:pPr>
        <w:spacing w:before="60" w:after="60" w:line="300" w:lineRule="auto"/>
        <w:jc w:val="both"/>
      </w:pPr>
      <w:r>
        <w:t xml:space="preserve">Levier de craquage Emilien — palier 1 : il nie tout chantage (« Quelle imagination »). Palier 2 (si Chloé a le rappel de Léa ou le carnet des comptes, mention E.C.S., 5 000 £) : il avoue le chantage — une « vieille affaire de succession » — et plaide qu’il avait justement trop à perdre dans un scandale pour tuer. Palier 3 (Acte IV, sommé d’authentifier l’acte de naissance) : il se confond et avoue la complicité de 1910.</w:t>
      </w:r>
      <w:r>
        <w:rPr>
          <w:b/>
          <w:bCs/>
        </w:rPr>
        <w:t/>
      </w:r>
      <w:r>
        <w:t xml:space="preserve"/>
      </w:r>
    </w:p>
    <w:p>
      <w:pPr>
        <w:spacing w:before="60" w:after="60" w:line="300" w:lineRule="auto"/>
        <w:jc w:val="both"/>
      </w:pPr>
      <w:r>
        <w:t xml:space="preserve">→ Emilien tient le doute rationnel jusqu’au coffret. Il n’est PAS le meurtrier : sa confrontation finale révèle sa fraude, pas le crime.</w:t>
      </w:r>
      <w:r>
        <w:rPr>
          <w:b/>
          <w:bCs/>
        </w:rPr>
        <w:t/>
      </w:r>
      <w:r>
        <w:t xml:space="preserve"/>
      </w:r>
    </w:p>
    <w:p>
      <w:pPr>
        <w:pStyle w:val="Titre3"/>
        <w:spacing w:before="200" w:after="100"/>
      </w:pPr>
      <w:r>
        <w:rPr>
          <w:b/>
          <w:bCs/>
          <w:color w:val="795548"/>
        </w:rPr>
        <w:t>Levier de craquage Gautier en Acte III</w:t>
      </w:r>
    </w:p>
    <w:p>
      <w:pPr>
        <w:spacing w:before="60" w:after="60" w:line="300" w:lineRule="auto"/>
        <w:jc w:val="both"/>
      </w:pPr>
      <w:r>
        <w:t>Quand Chloé brandit le plan + la note trouvés dans la mallette → Gautier passe au palier 2 : « Cinq mille livres. Léa me faisait chanter. Mon rendez-vous était à 17h30. La porte était fermée. Je suis reparti. » Si Chloé évoque Louis → palier 3 : « Oui. Louis. Cinq ans. »</w:t>
      </w:r>
    </w:p>
    <w:p>
      <w:pPr>
        <w:pStyle w:val="Titre3"/>
        <w:spacing w:before="200" w:after="100"/>
      </w:pPr>
      <w:r>
        <w:rPr>
          <w:b/>
          <w:bCs/>
          <w:color w:val="795548"/>
        </w:rPr>
        <w:t>Déclencheur de passage à l’Acte IV</w:t>
      </w:r>
    </w:p>
    <w:p>
      <w:pPr>
        <w:spacing w:before="60" w:after="60" w:line="300" w:lineRule="auto"/>
        <w:jc w:val="both"/>
      </w:pPr>
      <w:r>
        <w:t xml:space="preserve">Quand Chloé a récupéré la clef sur Alicia, vous ouvrez la </w:t>
      </w:r>
      <w:r>
        <w:rPr>
          <w:b/>
          <w:bCs/>
        </w:rPr>
        <w:t>dépendance</w:t>
      </w:r>
      <w:r>
        <w:t xml:space="preserve">. </w:t>
      </w:r>
      <w:r>
        <w:rPr>
          <w:i/>
          <w:iCs/>
        </w:rPr>
        <w:t>« Tu as la clef. La dépendance est à toi. »</w:t>
      </w:r>
    </w:p>
    <w:p>
      <w:r>
        <w:br w:type="page"/>
      </w:r>
    </w:p>
    <w:p>
      <w:pPr>
        <w:pStyle w:val="Titre3"/>
        <w:spacing w:before="200" w:after="100"/>
      </w:pPr>
      <w:r>
        <w:rPr>
          <w:b/>
          <w:bCs/>
          <w:color w:val="795548"/>
        </w:rPr>
        <w:t xml:space="preserve">Acte IV — La dépendance (et retour au jardin) · Foyer : Lady Amandinette — et les révélations finales (Emilien, Maëlys)</w:t>
      </w:r>
    </w:p>
    <w:p>
      <w:pPr>
        <w:spacing w:before="60" w:after="60" w:line="300" w:lineRule="auto"/>
        <w:jc w:val="both"/>
      </w:pPr>
      <w:r>
        <w:rPr>
          <w:b/>
          <w:bCs/>
        </w:rPr>
        <w:t>Lieux ouverts</w:t>
      </w:r>
      <w:r>
        <w:t xml:space="preserve"> : tous, y compris la </w:t>
      </w:r>
      <w:r>
        <w:rPr>
          <w:b/>
          <w:bCs/>
        </w:rPr>
        <w:t>dépendance</w:t>
      </w:r>
      <w:r>
        <w:t>. La résolution se joue en plusieurs étapes — ne précipitez pas. Le doute doit tenir jusqu’au certificat.</w:t>
      </w:r>
    </w:p>
    <w:p>
      <w:pPr>
        <w:pStyle w:val="Titre3"/>
        <w:spacing w:before="200" w:after="100"/>
      </w:pPr>
      <w:r>
        <w:rPr>
          <w:b/>
          <w:bCs/>
          <w:color w:val="795548"/>
        </w:rPr>
        <w:t>Étape 1 — L’entrée dans la dépendance</w:t>
      </w:r>
    </w:p>
    <w:p>
      <w:pPr>
        <w:spacing w:before="60" w:after="60" w:line="300" w:lineRule="auto"/>
        <w:jc w:val="both"/>
      </w:pPr>
      <w:r>
        <w:t>Chloé ouvre avec la clef récupérée sur Alicia. La dépendance est l’atelier d’écriture de Léa : bureau, manuscrits, lettres, étagères de livres, une commode.</w:t>
      </w:r>
    </w:p>
    <w:p>
      <w:pPr>
        <w:spacing w:before="60" w:after="60" w:line="300" w:lineRule="auto"/>
        <w:jc w:val="both"/>
      </w:pPr>
      <w:r>
        <w:rPr>
          <w:b/>
          <w:bCs/>
        </w:rPr>
        <w:t>Sur la scène</w:t>
      </w:r>
      <w:r>
        <w:t xml:space="preserve"> : le corps de Léa (Sir Amaury l’avait fait couvrir d’un drap), la flûte vide retournée près d’elle, une tasse de thé renversée.</w:t>
      </w:r>
    </w:p>
    <w:p>
      <w:pPr>
        <w:spacing w:before="60" w:after="60" w:line="300" w:lineRule="auto"/>
        <w:jc w:val="both"/>
      </w:pPr>
      <w:r>
        <w:rPr>
          <w:b/>
          <w:bCs/>
        </w:rPr>
        <w:t xml:space="preserve">Indices : aucune effraction (Léa connaissait son visiteur). POINT CAPITAL — la dépendance a DEUX clefs : celle de Léa, pendue à un clou À L’INTÉRIEUR (toujours en place), et un DOUBLE rangé d’ordinaire dans le tiroir du buffet du bar. Or la porte est verrouillée de l’extérieur alors que la clef de Léa n’a pas quitté son clou. Conclusion : le meurtrier a fermé la porte avec le double du bar — donc il avait accès au tiroir du buffet. (C’est exactement le fil de la clef de l’Acte III : le double a disparu du tiroir, y a été remis, puis volé par Alicia. Chloé tient là le lien entre la scène du crime et le tiroir du bar.)</w:t>
      </w:r>
      <w:r>
        <w:t xml:space="preserve"/>
      </w:r>
    </w:p>
    <w:p>
      <w:pPr>
        <w:pStyle w:val="Titre3"/>
        <w:spacing w:before="200" w:after="100"/>
      </w:pPr>
      <w:r>
        <w:rPr>
          <w:b/>
          <w:bCs/>
          <w:color w:val="795548"/>
        </w:rPr>
        <w:t>Étape 2 — La fouille de l’atelier</w:t>
      </w:r>
    </w:p>
    <w:p>
      <w:pPr>
        <w:spacing w:before="60" w:after="60" w:line="300" w:lineRule="auto"/>
        <w:jc w:val="both"/>
      </w:pPr>
      <w:r>
        <w:t>Chloé fouille. Elle trouve plusieurs paquets de lettres conservés par Léa pour ses « amies » :</w:t>
      </w:r>
    </w:p>
    <w:p>
      <w:pPr>
        <w:spacing w:before="60" w:after="60" w:line="300" w:lineRule="auto"/>
        <w:ind w:left="360"/>
        <w:jc w:val="both"/>
      </w:pPr>
      <w:r>
        <w:rPr>
          <w:b/>
          <w:bCs/>
        </w:rPr>
        <w:t xml:space="preserve">1. Paquet d’Alicia : 22 lettres tendres signées « B. » — écrites par Baptiste André, adressées à Alicia il y a un an. Confirment la confession d’Alicia. C’est ici aussi que Baptiste, mis devant ces lettres, peut craquer sur sa liaison passée. Ne disculpent ni Alicia ni Amandinette.</w:t>
      </w:r>
      <w:r>
        <w:t xml:space="preserve"/>
      </w:r>
      <w:r>
        <w:rPr>
          <w:b/>
          <w:bCs/>
        </w:rPr>
        <w:t/>
      </w:r>
    </w:p>
    <w:p>
      <w:pPr>
        <w:spacing w:before="60" w:after="60" w:line="300" w:lineRule="auto"/>
        <w:ind w:left="360"/>
        <w:jc w:val="both"/>
      </w:pPr>
      <w:r>
        <w:rPr>
          <w:b/>
          <w:bCs/>
        </w:rPr>
        <w:t>2. Paquet de Marie</w:t>
      </w:r>
      <w:r>
        <w:t xml:space="preserve"> : 3 ou 4 lettres tendres écrites par Léa à Marie. Si Chloé n’a pas encore craqué Marie, c’est ici qu’elle a la preuve.</w:t>
      </w:r>
    </w:p>
    <w:p>
      <w:pPr>
        <w:spacing w:before="60" w:after="60" w:line="300" w:lineRule="auto"/>
        <w:ind w:left="360"/>
        <w:jc w:val="both"/>
      </w:pPr>
      <w:r>
        <w:rPr>
          <w:b/>
          <w:bCs/>
        </w:rPr>
        <w:t>3. Le carnet de Léa</w:t>
      </w:r>
      <w:r>
        <w:t xml:space="preserve"> : à reproduire avec soin (voir fichier Énigme). Contient la grille de codage A→Z=1-9 et les entrées de chantages.</w:t>
      </w:r>
    </w:p>
    <w:p>
      <w:pPr>
        <w:spacing w:before="60" w:after="60" w:line="300" w:lineRule="auto"/>
        <w:ind w:left="360"/>
        <w:jc w:val="both"/>
      </w:pPr>
      <w:r>
        <w:rPr>
          <w:b/>
          <w:bCs/>
        </w:rPr>
        <w:t>4. Notes de recherche de Léa</w:t>
      </w:r>
      <w:r>
        <w:t>, papier jauni : « Notes — projet de roman "Les Servantes" — 5 juin. A.G.L. : confirmée. Servante chez les Beauchamp de 1907 à 1910. Au service de Mademoiselle Amandinette de Beauchamp — l’héritière, qui partageait son prénom. Cette dernière morte d’une fièvre en mai 1910. La semaine suivante, une « Mademoiselle Amandinette de Beauchamp » se présente au bal des Parisette avec la carte d’invitation et la robe de la défunte. Théodorette de Parisette l’épouse quatre mois plus tard. Doit en parler à Théodorette dans la semaine. — L. »</w:t>
      </w:r>
    </w:p>
    <w:p>
      <w:pPr>
        <w:spacing w:after="100"/>
      </w:pPr>
      <w:r>
        <w:rPr>
          <w:i/>
          <w:sz w:val="22"/>
        </w:rPr>
        <w:t xml:space="preserve">Note MJ — l’ironie des deux lettres : Léa avait DEUX documents. (1) Dans son atelier, une lettre d’ultimatum destinée à Amandinette — c’est celle qu’Amandinette prend sur le corps et brûle au barbecue (fragment « …la Grande Leu… / …e Pavy »). Amandinette croit ainsi avoir détruit la preuve. (2) Mais la VRAIE preuve — l’acte de naissance + la lettre du 5 juin — dort dans le coffret de la malle du jardin, dont Amandinette ignore l’existence. Elle a brûlé la mauvaise lettre. C’est ce qui la perd.</w:t>
      </w:r>
    </w:p>
    <w:p>
      <w:pPr>
        <w:pStyle w:val="Titre3"/>
        <w:spacing w:before="200" w:after="100"/>
      </w:pPr>
      <w:r>
        <w:rPr>
          <w:b/>
          <w:bCs/>
          <w:color w:val="795548"/>
        </w:rPr>
        <w:t>Étape 3 — L’énigme du coffret (5 à 8 minutes)</w:t>
      </w:r>
    </w:p>
    <w:p>
      <w:pPr>
        <w:spacing w:before="60" w:after="60" w:line="300" w:lineRule="auto"/>
        <w:jc w:val="both"/>
      </w:pPr>
      <w:r>
        <w:t xml:space="preserve">Voir le fichier Énigme pour le détail. Chloé trouve dans le carnet de Léa : la grille A=1…Z=9, la règle « initiales de la phrase du jour », et un journal avec une entrée par jour. L’entrée du samedi 6 juin : « Au grand large ». Application : A=1, G=7, L=12→3 → code 1-7-3. Ce code n’ouvre rien sur place : il ouvre la boîte cadenassée que Chloé a vue dans la malle de rotin du jardin depuis l’Acte I. La coïncidence des initiales A.G.L. avec la vraie identité d’Amandinette (Grande Leuleu) est l’ironie finale de Léa la romancière — à laisser découvrir.</w:t>
      </w:r>
      <w:r>
        <w:rPr>
          <w:b/>
          <w:bCs/>
        </w:rPr>
        <w:t/>
      </w:r>
      <w:r>
        <w:t xml:space="preserve"/>
      </w:r>
      <w:r>
        <w:rPr>
          <w:b/>
          <w:bCs/>
        </w:rPr>
        <w:t/>
      </w:r>
      <w:r>
        <w:t xml:space="preserve"/>
      </w:r>
    </w:p>
    <w:p>
      <w:pPr>
        <w:pStyle w:val="Titre3"/>
        <w:spacing w:before="200" w:after="100"/>
      </w:pPr>
      <w:r>
        <w:rPr>
          <w:b/>
          <w:bCs/>
          <w:color w:val="795548"/>
        </w:rPr>
        <w:t>Étape 4 — Retour au jardin, ouverture de la boîte</w:t>
      </w:r>
    </w:p>
    <w:p>
      <w:pPr>
        <w:spacing w:before="60" w:after="60" w:line="300" w:lineRule="auto"/>
        <w:jc w:val="both"/>
      </w:pPr>
      <w:r>
        <w:t>Chloé revient au jardin. Tous les convives sont rassemblés autour. Elle compose 1-7-3 sur la boîte. Le cadenas s’ouvre.</w:t>
      </w:r>
    </w:p>
    <w:p>
      <w:pPr>
        <w:spacing w:before="60" w:after="60" w:line="300" w:lineRule="auto"/>
        <w:jc w:val="both"/>
      </w:pPr>
      <w:r>
        <w:rPr>
          <w:b/>
          <w:bCs/>
        </w:rPr>
        <w:t>Contenu de la boîte</w:t>
      </w:r>
      <w:r>
        <w:t xml:space="preserve"> :</w:t>
      </w:r>
    </w:p>
    <w:p>
      <w:pPr>
        <w:spacing w:before="60" w:after="60" w:line="300" w:lineRule="auto"/>
        <w:ind w:left="360"/>
        <w:jc w:val="both"/>
      </w:pPr>
      <w:r>
        <w:rPr>
          <w:b/>
          <w:bCs/>
        </w:rPr>
        <w:t>Le vrai acte de naissance d’Amandinette de la Grande Leuleu</w:t>
      </w:r>
      <w:r>
        <w:t xml:space="preserve"> — nom de roturière, village indiqué, date qui ne correspond pas à l’âge officiel de la « Duchesse ».</w:t>
      </w:r>
    </w:p>
    <w:p>
      <w:pPr>
        <w:spacing w:before="60" w:after="60" w:line="300" w:lineRule="auto"/>
        <w:ind w:left="360"/>
        <w:jc w:val="both"/>
      </w:pPr>
      <w:r>
        <w:rPr>
          <w:b/>
          <w:bCs/>
        </w:rPr>
        <w:t>La lettre de Léa du 5 juin</w:t>
      </w:r>
      <w:r>
        <w:t xml:space="preserve"> : « Chère Amandine, j’ai tergiversé six mois. Je ne peux plus garder ce silence. Théodorette mérite de savoir. Je lui parlerai ce week-end. Pour vous, c’est la fin du jeu. — L. »</w:t>
      </w:r>
    </w:p>
    <w:p>
      <w:pPr>
        <w:spacing w:before="60" w:after="60" w:line="300" w:lineRule="auto"/>
        <w:ind w:left="360"/>
        <w:jc w:val="both"/>
      </w:pPr>
      <w:r>
        <w:rPr>
          <w:b/>
          <w:bCs/>
        </w:rPr>
        <w:t xml:space="preserve">La note scellée pour Mademoiselle Maëlys Bouchard : « Mademoiselle — vous ne vous appelez pas Bouchard. Vous êtes Camille Beauchamp, nièce de la véritable Amandinette de Beauchamp, l’héritière morte en 1910. On vous a pris votre nom et votre bien en même temps qu’on volait son identité. Je n’ai pas su réparer mes fautes ; je peux au moins réparer celle-ci. Sachez qui vous êtes. — L. »</w:t>
      </w:r>
      <w:r>
        <w:t xml:space="preserve"/>
      </w:r>
    </w:p>
    <w:p>
      <w:pPr>
        <w:spacing w:before="60" w:after="60" w:line="300" w:lineRule="auto"/>
        <w:ind w:left="360"/>
        <w:jc w:val="both"/>
      </w:pPr>
      <w:r>
        <w:rPr>
          <w:b/>
          <w:bCs/>
        </w:rPr>
        <w:t xml:space="preserve">Étape 4 bis — Le piège du notaire (Emilien authentifie)</w:t>
      </w:r>
      <w:r>
        <w:t xml:space="preserve"/>
      </w:r>
    </w:p>
    <w:p>
      <w:pPr>
        <w:spacing w:before="60" w:after="60" w:line="300" w:lineRule="auto"/>
        <w:ind w:left="360"/>
        <w:jc w:val="both"/>
      </w:pPr>
      <w:r>
        <w:rPr>
          <w:b/>
          <w:bCs/>
        </w:rPr>
        <w:t xml:space="preserve">Si Amandinette tente de nier (« ce papier est un faux »), Chloé se tourne vers Maître Emilien Collin-Stanislas et le somme, en homme de loi, d’authentifier publiquement l’acte de naissance. C’est un piège : reconnaître l’acte, c’est avouer qu’il l’a lui-même monté en 1910.</w:t>
      </w:r>
      <w:r>
        <w:t xml:space="preserve"/>
      </w:r>
    </w:p>
    <w:p>
      <w:pPr>
        <w:spacing w:before="60" w:after="60" w:line="300" w:lineRule="auto"/>
        <w:ind w:left="360"/>
        <w:jc w:val="both"/>
      </w:pPr>
      <w:r>
        <w:rPr>
          <w:b/>
          <w:bCs/>
        </w:rPr>
        <w:t xml:space="preserve">Emilien, acculé : « …(un long silence)… Cet acte est authentique. Le sceau de la Grande Leuleu, la main du maire — je les reconnais. Oui : j’ai monté ce dossier en 1910. J’ai fait d’une servante une duchesse. Et j’en ai vécu quinze ans. » La salle tient sa preuve contre Amandinette — et découvre un second coupable, de fraude cette fois, non du meurtre.</w:t>
      </w:r>
      <w:r>
        <w:t xml:space="preserve"/>
      </w:r>
    </w:p>
    <w:p>
      <w:pPr>
        <w:pStyle w:val="Titre3"/>
        <w:spacing w:before="200" w:after="100"/>
      </w:pPr>
      <w:r>
        <w:rPr>
          <w:b/>
          <w:bCs/>
          <w:color w:val="795548"/>
        </w:rPr>
        <w:t>Étape 5 — La confrontation finale d’Amandinette</w:t>
      </w:r>
    </w:p>
    <w:p>
      <w:pPr>
        <w:spacing w:before="60" w:after="60" w:line="300" w:lineRule="auto"/>
        <w:jc w:val="both"/>
      </w:pPr>
      <w:r>
        <w:t xml:space="preserve">Chloé brandit l’acte de naissance et la lettre. Amandinette comprend. Trois sorties possibles selon le choix du joueur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60" w:after="60" w:line="300" w:lineRule="auto"/>
        <w:ind w:left="360"/>
        <w:jc w:val="both"/>
      </w:pPr>
      <w:r>
        <w:rPr>
          <w:b/>
          <w:bCs/>
        </w:rPr>
        <w:t xml:space="preserve">Étape 6 — La révélation de Maëlys (le climax émotionnel)</w:t>
      </w:r>
      <w:r>
        <w:t xml:space="preserve"/>
      </w:r>
    </w:p>
    <w:p>
      <w:pPr>
        <w:spacing w:before="60" w:after="60" w:line="300" w:lineRule="auto"/>
        <w:ind w:left="360"/>
        <w:jc w:val="both"/>
      </w:pPr>
      <w:r>
        <w:rPr>
          <w:b/>
          <w:bCs/>
        </w:rPr>
        <w:t xml:space="preserve">Chloé lit alors la note scellée à voix haute. Mademoiselle Maëlys Bouchard comprend, en même temps que toute la salle, qu’elle est Camille Beauchamp — l’héritière dépossédée. Laissez le silence s’installer. C’est son grand moment : le vertige, les larmes, « Beauchamp… mais alors… ». Aucun script ; laissez la joueuse improviser.</w:t>
      </w:r>
      <w:r>
        <w:t xml:space="preserve"/>
      </w:r>
    </w:p>
    <w:p>
      <w:pPr>
        <w:spacing w:before="60" w:after="60" w:line="300" w:lineRule="auto"/>
        <w:ind w:left="360"/>
        <w:jc w:val="both"/>
      </w:pPr>
      <w:r>
        <w:rPr>
          <w:b/>
          <w:bCs/>
        </w:rPr>
        <w:t xml:space="preserve">Léa, la maître-chanteuse, aura donc accompli un dernier geste — non un chantage, mais une réparation. C’est l’ironie douce de sa mort : elle voulait enfin réparer un tort, et c’est précisément cela qui a scellé son sort.</w:t>
      </w:r>
      <w:r>
        <w:t xml:space="preserve"/>
      </w:r>
    </w:p>
    <w:p>
      <w:pPr>
        <w:pStyle w:val="Titre3"/>
        <w:spacing w:before="200" w:after="100"/>
      </w:pPr>
      <w:r>
        <w:rPr>
          <w:b/>
          <w:bCs/>
          <w:color w:val="795548"/>
        </w:rPr>
        <w:t>La réaction de Théodorette</w:t>
      </w:r>
    </w:p>
    <w:p>
      <w:pPr>
        <w:spacing w:before="60" w:after="60" w:line="300" w:lineRule="auto"/>
        <w:jc w:val="both"/>
      </w:pPr>
      <w:r>
        <w:rPr>
          <w:b/>
          <w:bCs/>
        </w:rPr>
        <w:t>Moment dramatique majeur</w:t>
      </w:r>
      <w:r>
        <w:t>. Théodorette apprend tout en même temps que Chloé. Il ne savait rien — ni l’identité, ni le meurtre. Sa réaction est silencieuse, dévastée. Un seul mot, peut-être : « ...Amandinette. » Le joueur de Théodorette peut improviser ; laissez-le. Aucun script. C’est son moment.</w:t>
      </w:r>
    </w:p>
    <w:p>
      <w:pPr>
        <w:pStyle w:val="Titre3"/>
        <w:spacing w:before="200" w:after="100"/>
      </w:pPr>
      <w:r>
        <w:rPr>
          <w:b/>
          <w:bCs/>
          <w:color w:val="795548"/>
        </w:rPr>
        <w:t>Maintenir le doute jusqu’au certificat</w:t>
      </w:r>
    </w:p>
    <w:p>
      <w:pPr>
        <w:spacing w:before="60" w:after="60" w:line="300" w:lineRule="auto"/>
        <w:jc w:val="both"/>
      </w:pPr>
      <w:r>
        <w:rPr>
          <w:b/>
          <w:bCs/>
        </w:rPr>
        <w:t>Règle absolue de l’Acte IV</w:t>
      </w:r>
      <w:r>
        <w:t xml:space="preserve"> : tant que la boîte n’est pas ouverte, </w:t>
      </w:r>
      <w:r>
        <w:rPr>
          <w:b/>
          <w:bCs/>
        </w:rPr>
        <w:t>Alicia reste plausiblement coupable</w:t>
      </w:r>
      <w:r>
        <w:t xml:space="preserve"> aux yeux du public. Soufflez-le activement entre les étapes :</w:t>
      </w:r>
    </w:p>
    <w:p>
      <w:pPr>
        <w:spacing w:before="60" w:after="60" w:line="300" w:lineRule="auto"/>
        <w:jc w:val="both"/>
      </w:pPr>
      <w:r>
        <w:t>Entre étapes 2 et 3 (« Mais Alicia avait la clef… son motif était aussi fort que celui d’une assassine. »)</w:t>
      </w:r>
    </w:p>
    <w:p>
      <w:pPr>
        <w:spacing w:before="60" w:after="60" w:line="300" w:lineRule="auto"/>
        <w:jc w:val="both"/>
      </w:pPr>
      <w:r>
        <w:t>Entre étapes 3 et 4 (« Amandinette ? Une duchesse, parfaitement alibi par son mari… »)</w:t>
      </w:r>
    </w:p>
    <w:p>
      <w:pPr>
        <w:spacing w:before="60" w:after="60" w:line="300" w:lineRule="auto"/>
        <w:jc w:val="both"/>
      </w:pPr>
      <w:r>
        <w:t>Marie est aussi à mentionner : « Marie aimait Léa. Si Léa lui avait dit quelque chose qui l’a déchirée, qui sait… »</w:t>
      </w:r>
    </w:p>
    <w:p>
      <w:pPr>
        <w:spacing w:before="60" w:after="60" w:line="300" w:lineRule="auto"/>
        <w:jc w:val="both"/>
      </w:pPr>
      <w:r>
        <w:t xml:space="preserve">Le </w:t>
      </w:r>
      <w:r>
        <w:rPr>
          <w:b/>
          <w:bCs/>
        </w:rPr>
        <w:t>certificat</w:t>
      </w:r>
      <w:r>
        <w:t xml:space="preserve"> est l’unique élément qui désigne Amandinette de manière incontestable.</w:t>
      </w:r>
    </w:p>
    <w:p>
      <w:r>
        <w:br w:type="page"/>
      </w:r>
    </w:p>
    <w:p>
      <w:pPr>
        <w:pStyle w:val="Titre2"/>
        <w:spacing w:before="280" w:after="140"/>
      </w:pPr>
      <w:r>
        <w:rPr>
          <w:b/>
          <w:bCs/>
          <w:color w:val="6D4C41"/>
          <w:sz w:val="30"/>
          <w:szCs w:val="30"/>
        </w:rPr>
        <w:t>L’énigme finale du coffret — code 1-7-3</w:t>
      </w:r>
    </w:p>
    <w:p>
      <w:pPr>
        <w:spacing w:before="60" w:after="60" w:line="300" w:lineRule="auto"/>
        <w:jc w:val="both"/>
      </w:pPr>
      <w:r>
        <w:t>L’instrument du dénouement. À préparer minutieusement avant la soirée. Soluble en 5 à 8 minutes par Chloé sans monopoliser tout l’Acte IV.</w:t>
      </w:r>
    </w:p>
    <w:p>
      <w:pPr>
        <w:pStyle w:val="Titre3"/>
        <w:spacing w:before="200" w:after="100"/>
      </w:pPr>
      <w:r>
        <w:rPr>
          <w:b/>
          <w:bCs/>
          <w:color w:val="795548"/>
        </w:rPr>
        <w:t>Principe de l’énigme — trois phases claires</w:t>
      </w:r>
    </w:p>
    <w:p>
      <w:pPr>
        <w:spacing w:before="60" w:after="60" w:line="300" w:lineRule="auto"/>
        <w:jc w:val="both"/>
      </w:pPr>
      <w:r>
        <w:rPr>
          <w:b/>
          <w:bCs/>
        </w:rPr>
        <w:t xml:space="preserve">PHASE 1 — Comprendre la méthode : Léa change le code chaque jour. Son carnet contient sa grille de codage A=1…Z=9 et une règle explicite — « Pour mes coffres, je prends les initiales des trois mots de ma phrase du jour. »</w:t>
      </w:r>
      <w:r>
        <w:t xml:space="preserve"/>
      </w:r>
    </w:p>
    <w:p>
      <w:pPr>
        <w:spacing w:before="60" w:after="60" w:line="300" w:lineRule="auto"/>
        <w:jc w:val="both"/>
      </w:pPr>
      <w:r>
        <w:rPr>
          <w:b/>
          <w:bCs/>
        </w:rPr>
        <w:t xml:space="preserve">PHASE 2 — Trouver la phrase du jour : le journal de Léa, dans le même carnet, contient une entrée par jour de la semaine écoulée. Chloé identifie l’entrée du samedi 6 juin : « Au grand large ».</w:t>
      </w:r>
      <w:r>
        <w:t xml:space="preserve"/>
      </w:r>
    </w:p>
    <w:p>
      <w:pPr>
        <w:spacing w:before="60" w:after="60" w:line="300" w:lineRule="auto"/>
        <w:jc w:val="both"/>
      </w:pPr>
      <w:r>
        <w:rPr>
          <w:b/>
          <w:bCs/>
        </w:rPr>
        <w:t xml:space="preserve">PHASE 3 — Calculer et composer : initiales A-G-L via la grille → 1-7-3. La boîte cadenassée s’ouvre.</w:t>
      </w:r>
      <w:r>
        <w:t xml:space="preserve"/>
      </w:r>
    </w:p>
    <w:p>
      <w:pPr>
        <w:pStyle w:val="Titre3"/>
        <w:spacing w:before="200" w:after="100"/>
      </w:pPr>
      <w:r>
        <w:rPr>
          <w:b/>
          <w:bCs/>
          <w:color w:val="795548"/>
        </w:rPr>
        <w:t>Le matériel</w:t>
      </w:r>
    </w:p>
    <w:p>
      <w:pPr>
        <w:spacing w:before="60" w:after="60" w:line="300" w:lineRule="auto"/>
        <w:jc w:val="both"/>
      </w:pPr>
      <w:r>
        <w:rPr>
          <w:b/>
          <w:bCs/>
        </w:rPr>
        <w:t>Une petite boîte en bois cadenassée</w:t>
      </w:r>
      <w:r>
        <w:t xml:space="preserve"> (boîte à bijoux ou à courrier d’époque). AUCUNE inscription. Cachée dans la malle de rotin du jardin dès le début. Cadenas à combinaison à 3 chiffres réglé sur </w:t>
      </w:r>
      <w:r>
        <w:rPr>
          <w:b/>
          <w:bCs/>
        </w:rPr>
        <w:t>1 – 7 – 3</w:t>
      </w:r>
      <w:r>
        <w:t xml:space="preserve"> avant de fermer.</w:t>
      </w:r>
    </w:p>
    <w:p>
      <w:pPr>
        <w:spacing w:before="60" w:after="60" w:line="300" w:lineRule="auto"/>
        <w:jc w:val="both"/>
      </w:pPr>
      <w:r>
        <w:rPr>
          <w:b/>
          <w:bCs/>
        </w:rPr>
        <w:t xml:space="preserve">À l’intérieur de la boîte (à placer la veille) : le vrai acte de naissance au nom d’« Amandinette de la Grande Leuleu » (papier jauni, en-tête de mairie villageoise, date 1893) + la lettre de Léa du 5 juin (« Chère Amandine, j’ai tergiversé six mois. Je ne peux plus garder ce silence. Théodorette mérite de savoir. Je lui parlerai ce week-end. Pour vous, c’est la fin du jeu. — L. »), + une note scellée pour Mademoiselle Maëlys Bouchard lui révélant sa véritable naissance — Camille Beauchamp, héritière dépossédée par l’imposture (« Sachez qui vous êtes. — L. »).</w:t>
      </w:r>
      <w:r>
        <w:t xml:space="preserve"/>
      </w:r>
      <w:r>
        <w:rPr>
          <w:b/>
          <w:bCs/>
        </w:rPr>
        <w:t/>
      </w:r>
      <w:r>
        <w:t xml:space="preserve"/>
      </w:r>
      <w:r>
        <w:rPr>
          <w:b/>
          <w:bCs/>
        </w:rPr>
        <w:t/>
      </w:r>
      <w:r>
        <w:t xml:space="preserve"/>
      </w:r>
    </w:p>
    <w:p>
      <w:pPr>
        <w:spacing w:before="60" w:after="60" w:line="300" w:lineRule="auto"/>
        <w:jc w:val="both"/>
      </w:pPr>
      <w:r>
        <w:rPr>
          <w:b/>
          <w:bCs/>
        </w:rPr>
        <w:t>À placer dans l’atelier-dépendance</w:t>
      </w:r>
      <w:r>
        <w:t xml:space="preserve"> (à découvrir Acte IV) : les notes de recherche de Léa + le carnet codé de Léa.</w:t>
      </w:r>
    </w:p>
    <w:p>
      <w:pPr>
        <w:pStyle w:val="Titre3"/>
        <w:spacing w:before="200" w:after="100"/>
      </w:pPr>
      <w:r>
        <w:rPr>
          <w:b/>
          <w:bCs/>
          <w:color w:val="795548"/>
        </w:rPr>
        <w:t>PHASE 1 — La grille du carnet et la règle quotidienne</w:t>
      </w:r>
    </w:p>
    <w:p>
      <w:pPr>
        <w:spacing w:before="60" w:after="60" w:line="300" w:lineRule="auto"/>
        <w:jc w:val="both"/>
      </w:pPr>
      <w:r>
        <w:t>Léa, romancière intelligente et maître-chanteuse paranoïaque, change le code de son coffret tous les jours. Sa méthode est consignée à la première page de son carnet, trouvé dans l’atelier.</w:t>
      </w:r>
    </w:p>
    <w:p>
      <w:pPr>
        <w:spacing w:before="60" w:after="60" w:line="300" w:lineRule="auto"/>
        <w:jc w:val="both"/>
      </w:pPr>
      <w:r>
        <w:rPr>
          <w:b/>
          <w:bCs/>
        </w:rPr>
        <w:t xml:space="preserve">Mécanique de la phase 1 : Chloé ouvre le carnet à la première page. Elle y trouve la grille A=1…Z=9 (avec réduction des lettres au-delà de neuf : 12 → 1+2 = 3) et l’instruction de Léa elle-même : « Pour mes coffres et mes serrures, je prends les initiales des trois mots de ma phrase du jour, dans mon journal de bord. Je convertis chaque lettre en un chiffre. C’est ma méthode personnelle. — L. » Cette règle est explicite : pas de devinette.</w:t>
      </w:r>
      <w:r>
        <w:t xml:space="preserve"/>
      </w:r>
    </w:p>
    <w:p>
      <w:pPr>
        <w:pStyle w:val="Titre3"/>
        <w:spacing w:before="200" w:after="100"/>
      </w:pPr>
      <w:r>
        <w:rPr>
          <w:b/>
          <w:bCs/>
          <w:color w:val="795548"/>
        </w:rPr>
        <w:t>PHASE 2 — Le journal de bord de Léa</w:t>
      </w:r>
    </w:p>
    <w:p>
      <w:pPr>
        <w:spacing w:before="60" w:after="60" w:line="300" w:lineRule="auto"/>
        <w:jc w:val="both"/>
      </w:pPr>
      <w:r>
        <w:t>À partir de la page 2 du carnet, le journal de bord de Léa. Une entrée par jour depuis le 1er juin, chacune introduite par un titre de trois mots (le code du jour), puis un texte poétique où Léa raconte ses préparatifs de fuite — révélation indirecte du mobile. Chloé cherche l’entrée du jour : samedi 6 juin.</w:t>
      </w:r>
    </w:p>
    <w:p>
      <w:pPr>
        <w:spacing w:before="60" w:after="60" w:line="300" w:lineRule="auto"/>
        <w:jc w:val="both"/>
      </w:pPr>
      <w:r>
        <w:rPr>
          <w:b/>
          <w:bCs/>
        </w:rPr>
        <w:t xml:space="preserve">PAGE 1 du carnet — la grille (déjà vue en Phase 1, à reproduire à la plume noire) :</w:t>
      </w:r>
      <w:r>
        <w:t xml:space="preserve"/>
      </w:r>
    </w:p>
    <w:p>
      <w:pPr>
        <w:spacing w:before="120" w:after="120" w:line="300" w:lineRule="auto"/>
        <w:ind w:left="360" w:right="360"/>
        <w:jc w:val="both"/>
      </w:pPr>
      <w:r>
        <w:rPr>
          <w:i/>
          <w:iCs/>
          <w:color w:val="6D4C41"/>
        </w:rPr>
        <w:t>GRILLE DE MES CODES — méthode personnelle
A=1   B=2   C=3   D=4   E=5   F=6   G=7   H=8   I=9
J=10 → 1   K=11 → 2   L=12 → 3   M=13 → 4   N=14 → 5
O=15 → 6   P=16 → 7   Q=17 → 8   R=18 → 9   S=19 → 1
T=20 → 2   U=21 → 3   V=22 → 4   W=23 → 5   X=24 → 6
Y=25 → 7   Z=26 → 8
« Pour mes coffres et mes serrures, je prends les initiales des trois mots de ma phrase du jour (mon journal de bord, pages suivantes). Je convertis chaque lettre en un chiffre (de 1 à 9). Si la lettre vaut plus de neuf, j’additionne (12 → 1+2 = 3). Le code change ainsi tous les jours. — L. »</w:t>
      </w:r>
    </w:p>
    <w:p>
      <w:pPr>
        <w:spacing w:before="60" w:after="60" w:line="300" w:lineRule="auto"/>
        <w:jc w:val="both"/>
      </w:pPr>
      <w:r>
        <w:rPr>
          <w:b/>
          <w:bCs/>
        </w:rPr>
        <w:t>PAGES SUIVANTES — Journal de bord (à reproduire) :</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Neuf enveloppes posées sur le secrétaire — neuf noms, neuf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 et réparer, enfin, pour l’enfant qu’on a dépouillée avec elle.</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Neuf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spacing w:before="60" w:after="60" w:line="300" w:lineRule="auto"/>
        <w:jc w:val="both"/>
      </w:pPr>
      <w:r>
        <w:rPr>
          <w:b/>
          <w:bCs/>
        </w:rPr>
        <w:t xml:space="preserve">Mécanique de la phase 2 : Chloé feuillette le journal et tombe sur l’entrée du samedi 6 juin (encadrée « AUJOURD’HUI »). Titre : « Au grand large ». Les trois initiales A-G-L sont à convertir via la grille. En filigrane, les six poèmes lui révèlent la motivation profonde de Léa : sept ans de chantage à Londres, projet de fuite vers l’Amérique, billet sur le Berengaria pour le vendredi suivant, et la décision prise samedi soir de tout révéler à Théodorette avant de partir.</w:t>
      </w:r>
      <w:r>
        <w:t xml:space="preserve"/>
      </w:r>
    </w:p>
    <w:p>
      <w:pPr>
        <w:pStyle w:val="Titre3"/>
        <w:spacing w:before="200" w:after="100"/>
      </w:pPr>
      <w:r>
        <w:rPr>
          <w:b/>
          <w:bCs/>
          <w:color w:val="795548"/>
        </w:rPr>
        <w:t>PHASE 3 — Le calcul et le code</w:t>
      </w:r>
    </w:p>
    <w:p>
      <w:pPr>
        <w:spacing w:before="60" w:after="60" w:line="300" w:lineRule="auto"/>
        <w:jc w:val="both"/>
      </w:pPr>
      <w:r>
        <w:t>Chloé garde le carnet ouvert à la grille et au journal, et se dirige vers la malle du jardin avec la boîte cadenassée. Elle dit à voix haute :</w:t>
      </w:r>
    </w:p>
    <w:p>
      <w:pPr>
        <w:spacing w:before="120" w:after="120" w:line="300" w:lineRule="auto"/>
        <w:ind w:left="360" w:right="360"/>
        <w:jc w:val="both"/>
      </w:pPr>
      <w:r>
        <w:rPr>
          <w:i/>
          <w:iCs/>
          <w:color w:val="6D4C41"/>
        </w:rPr>
        <w:t>« "Au grand large" — initiales A, G, L. La grille me donne : A vaut un. G vaut sept. L vaut douze, qui se réduit à trois. Code : 1-7-3. »</w:t>
      </w:r>
    </w:p>
    <w:p>
      <w:pPr>
        <w:spacing w:before="60" w:after="60" w:line="300" w:lineRule="auto"/>
        <w:jc w:val="both"/>
      </w:pPr>
      <w:r>
        <w:t xml:space="preserve">Elle compose. Click. La boîte s’ouvre. Elle brandit le vrai acte de naissance, la lettre de Léa, et la note scellée au nom de Maëlys.</w:t>
      </w:r>
    </w:p>
    <w:p>
      <w:pPr>
        <w:pStyle w:val="Titre3"/>
        <w:spacing w:before="200" w:after="100"/>
      </w:pPr>
      <w:r>
        <w:rPr>
          <w:b/>
          <w:bCs/>
          <w:color w:val="795548"/>
        </w:rPr>
        <w:t>Aide graduée si Chloé bloque (à utiliser parcimonieusement)</w:t>
      </w:r>
    </w:p>
    <w:p>
      <w:pPr>
        <w:spacing w:before="60" w:after="60" w:line="300" w:lineRule="auto"/>
        <w:jc w:val="both"/>
      </w:pPr>
      <w:r>
        <w:rPr>
          <w:b/>
          <w:bCs/>
        </w:rPr>
        <w:t xml:space="preserve">Niveau 1 — Phase 1 : « La première page du carnet est sa méthode. Lis la note encadrée à la plume. »</w:t>
      </w:r>
      <w:r>
        <w:t xml:space="preserve"/>
      </w:r>
      <w:r>
        <w:rPr>
          <w:i/>
          <w:iCs/>
        </w:rPr>
        <w:t/>
      </w:r>
    </w:p>
    <w:p>
      <w:pPr>
        <w:spacing w:before="60" w:after="60" w:line="300" w:lineRule="auto"/>
        <w:jc w:val="both"/>
      </w:pPr>
      <w:r>
        <w:rPr>
          <w:b/>
          <w:bCs/>
        </w:rPr>
        <w:t xml:space="preserve">Niveau 2 — Phase 2 : « Le journal du carnet a une entrée par jour. Cherche samedi 6 juin. »</w:t>
      </w:r>
      <w:r>
        <w:t xml:space="preserve"/>
      </w:r>
      <w:r>
        <w:rPr>
          <w:i/>
          <w:iCs/>
        </w:rPr>
        <w:t/>
      </w:r>
    </w:p>
    <w:p>
      <w:pPr>
        <w:spacing w:before="60" w:after="60" w:line="300" w:lineRule="auto"/>
        <w:jc w:val="both"/>
      </w:pPr>
      <w:r>
        <w:rPr>
          <w:b/>
          <w:bCs/>
        </w:rPr>
        <w:t xml:space="preserve">Niveau 3 — Phase 3 : « Au grand large : A vaut un, G vaut sept, L vaut trois. Le code est sous tes yeux. »</w:t>
      </w:r>
      <w:r>
        <w:t xml:space="preserve"/>
      </w:r>
      <w:r>
        <w:rPr>
          <w:i/>
          <w:iCs/>
        </w:rPr>
        <w:t/>
      </w:r>
    </w:p>
    <w:p>
      <w:pPr>
        <w:spacing w:before="240" w:after="120"/>
        <w:pBdr>
          <w:top w:val="single" w:sz="4" w:color="auto"/>
        </w:pBdr>
      </w:pPr>
      <w:r>
        <w:rPr>
          <w:b/>
          <w:sz w:val="24"/>
        </w:rPr>
        <w:t xml:space="preserve">Note MJ — la coïncidence A.G.L. (à laisser découvrir à Chloé)</w:t>
      </w:r>
    </w:p>
    <w:p>
      <w:r>
        <w:rPr>
          <w:sz w:val="22"/>
        </w:rPr>
        <w:t xml:space="preserve">Le code 1-7-3 du jour épelle les initiales A.G.L. — qui sont aussi celles de l’identité réelle d’Amandinette (Amandinette de la Grande Leuleu) que Léa s’apprêtait à révéler. Ce n’est pas un hasard : Léa la romancière, en choisissant sa phrase du matin « Au grand large », a signé son adieu et son ultime ironie. La phrase évoque sa fuite vers l’Atlantique, mais ses initiales convergent vers celle qu’elle va dénoncer ce week-end. Coïncidence symbolique, à laisser découvrir à Chloé après ouverture du coffret. Aucune obligation : si elle ne le voit pas, c’est très bien aussi.</w:t>
      </w:r>
    </w:p>
    <w:p>
      <w:r>
        <w:br w:type="page"/>
      </w:r>
    </w:p>
    <w:p>
      <w:pPr>
        <w:pStyle w:val="Titre2"/>
        <w:spacing w:before="280" w:after="140"/>
      </w:pPr>
      <w:r>
        <w:rPr>
          <w:b/>
          <w:bCs/>
          <w:color w:val="6D4C41"/>
          <w:sz w:val="30"/>
          <w:szCs w:val="30"/>
        </w:rPr>
        <w:t>Conclusion et post-climax</w:t>
      </w:r>
    </w:p>
    <w:p>
      <w:pPr>
        <w:pStyle w:val="Titre3"/>
        <w:spacing w:before="200" w:after="100"/>
      </w:pPr>
      <w:r>
        <w:rPr>
          <w:b/>
          <w:bCs/>
          <w:color w:val="795548"/>
        </w:rPr>
        <w:t>La grande révélation (Acte IV final)</w:t>
      </w:r>
    </w:p>
    <w:p>
      <w:pPr>
        <w:spacing w:before="60" w:after="60" w:line="300" w:lineRule="auto"/>
        <w:jc w:val="both"/>
      </w:pPr>
      <w:r>
        <w:t xml:space="preserve">Chloé revient au jardin, la boîte ouverte sur la table en rotin. Tous les convives sont rassemblés. Elle a les preuves : l’acte de naissance + la lettre du 5 juin, et la note scellée révélant la naissance Beauchamp de Maëlys.</w:t>
      </w:r>
    </w:p>
    <w:p>
      <w:pPr>
        <w:spacing w:before="60" w:after="60" w:line="300" w:lineRule="auto"/>
        <w:jc w:val="both"/>
      </w:pPr>
      <w:r>
        <w:rPr>
          <w:b/>
          <w:bCs/>
        </w:rPr>
        <w:t>Laissez Chloé improviser sa tirade.</w:t>
      </w:r>
      <w:r>
        <w:t xml:space="preserve"> Elle est Lady Whistledown — c’est son moment. Pas de script. Sir Amaury reste en retrait, le couvert d’un mari fier et grave.</w:t>
      </w:r>
    </w:p>
    <w:p>
      <w:pPr>
        <w:spacing w:before="60" w:after="60" w:line="300" w:lineRule="auto"/>
        <w:jc w:val="both"/>
      </w:pPr>
      <w:r>
        <w:t>Amandinette choisit l’une des trois sorties :</w:t>
      </w:r>
    </w:p>
    <w:p>
      <w:pPr>
        <w:spacing w:before="60" w:after="60" w:line="300" w:lineRule="auto"/>
        <w:ind w:left="360"/>
        <w:jc w:val="both"/>
      </w:pPr>
      <w:r>
        <w:rPr>
          <w:b/>
          <w:bCs/>
        </w:rPr>
        <w:t>(a) Larmes</w:t>
      </w:r>
      <w:r>
        <w:t xml:space="preserve"> — confession complète.</w:t>
      </w:r>
    </w:p>
    <w:p>
      <w:pPr>
        <w:spacing w:before="60" w:after="60" w:line="300" w:lineRule="auto"/>
        <w:ind w:left="360"/>
        <w:jc w:val="both"/>
      </w:pPr>
      <w:r>
        <w:rPr>
          <w:b/>
          <w:bCs/>
        </w:rPr>
        <w:t>(b) Défi calme</w:t>
      </w:r>
      <w:r>
        <w:t xml:space="preserve"> — sans s’abaisser à confirmer ou nier.</w:t>
      </w:r>
    </w:p>
    <w:p>
      <w:pPr>
        <w:spacing w:before="60" w:after="60" w:line="300" w:lineRule="auto"/>
        <w:ind w:left="360"/>
        <w:jc w:val="both"/>
      </w:pPr>
      <w:r>
        <w:rPr>
          <w:b/>
          <w:bCs/>
        </w:rPr>
        <w:t>(c) Effondrement digne</w:t>
      </w:r>
      <w:r>
        <w:t xml:space="preserve"> — demande à se retirer.</w:t>
      </w:r>
    </w:p>
    <w:p>
      <w:pPr>
        <w:spacing w:before="60" w:after="60" w:line="300" w:lineRule="auto"/>
        <w:jc w:val="both"/>
      </w:pPr>
      <w:r>
        <w:rPr>
          <w:b/>
          <w:bCs/>
        </w:rPr>
        <w:t>Théodorette</w:t>
      </w:r>
      <w:r>
        <w:t xml:space="preserve"> : sa réaction silencieuse est l’événement émotionnel majeur. Il apprend tout en même temps que Chloé. Aucun script — le joueur de Théodorette improvise, et tout le monde se tait.</w:t>
      </w:r>
    </w:p>
    <w:p>
      <w:pPr>
        <w:pStyle w:val="Titre3"/>
        <w:spacing w:before="200" w:after="100"/>
      </w:pPr>
      <w:r>
        <w:rPr>
          <w:b/>
          <w:bCs/>
          <w:color w:val="795548"/>
        </w:rPr>
        <w:t>Scène G — Le dîner qui ne pourra pas ne pas avoir lieu (post-climax)</w:t>
      </w:r>
    </w:p>
    <w:p>
      <w:pPr>
        <w:spacing w:before="60" w:after="60" w:line="300" w:lineRule="auto"/>
        <w:jc w:val="both"/>
      </w:pPr>
      <w:r>
        <w:t xml:space="preserve">Une fois la coupable confondue, </w:t>
      </w:r>
      <w:r>
        <w:rPr>
          <w:b/>
          <w:bCs/>
        </w:rPr>
        <w:t>le jeu n’est pas terminé</w:t>
      </w:r>
      <w:r>
        <w:t>. Sir Amaury annonce que le dîner est servi malgré tout. La table est mise. Les convives s’y installent, choqués, soulagés, hébétés. Improvisations bienvenues.</w:t>
      </w:r>
    </w:p>
    <w:p>
      <w:pPr>
        <w:spacing w:before="60" w:after="60" w:line="300" w:lineRule="auto"/>
        <w:jc w:val="both"/>
      </w:pPr>
      <w:r>
        <w:rPr>
          <w:b/>
          <w:bCs/>
        </w:rPr>
        <w:t>Conseils MJ pour le dîner</w:t>
      </w:r>
      <w:r>
        <w:t xml:space="preserve"> :</w:t>
      </w:r>
    </w:p>
    <w:p>
      <w:pPr>
        <w:spacing w:before="60" w:after="60" w:line="300" w:lineRule="auto"/>
        <w:jc w:val="both"/>
      </w:pPr>
      <w:r>
        <w:t>Amandinette n’est pas à table (elle est dans une chambre fermée à clef, ou emmenée, selon sa sortie).</w:t>
      </w:r>
    </w:p>
    <w:p>
      <w:pPr>
        <w:spacing w:before="60" w:after="60" w:line="300" w:lineRule="auto"/>
        <w:jc w:val="both"/>
      </w:pPr>
      <w:r>
        <w:t>Théodorette est silencieux. Personne ne sait quoi lui dire.</w:t>
      </w:r>
    </w:p>
    <w:p>
      <w:pPr>
        <w:spacing w:before="60" w:after="60" w:line="300" w:lineRule="auto"/>
        <w:jc w:val="both"/>
      </w:pPr>
      <w:r>
        <w:t>Chloé peut faire un toast — à Léa, à la vérité, à elle-même.</w:t>
      </w:r>
    </w:p>
    <w:p>
      <w:pPr>
        <w:spacing w:before="60" w:after="60" w:line="300" w:lineRule="auto"/>
        <w:jc w:val="both"/>
      </w:pPr>
      <w:r>
        <w:t>Marie et Louis peuvent enfin s’adresser un vrai regard, sachant désormais ce qu’ils savaient déjà.</w:t>
      </w:r>
    </w:p>
    <w:p>
      <w:pPr>
        <w:spacing w:before="60" w:after="60" w:line="300" w:lineRule="auto"/>
        <w:jc w:val="both"/>
      </w:pPr>
      <w:r>
        <w:t>Alicia est encore en pénitence intérieure — elle se sent suspecte malgré la révélation.</w:t>
      </w:r>
    </w:p>
    <w:p>
      <w:pPr>
        <w:spacing w:before="60" w:after="60" w:line="300" w:lineRule="auto"/>
        <w:jc w:val="both"/>
      </w:pPr>
      <w:r>
        <w:t xml:space="preserve">Lisa et Baptiste, réconciliés (l’affaire Alicia étant ancienne), se rapprochent de nouveau ; Lisa peut offrir un dernier air, pour Léa qu’elle a tant aimée et haïe.</w:t>
      </w:r>
    </w:p>
    <w:p>
      <w:pPr>
        <w:spacing w:before="60" w:after="60" w:line="300" w:lineRule="auto"/>
        <w:jc w:val="both"/>
      </w:pPr>
      <w:r>
        <w:t xml:space="preserve">Maëlys, bouleversée, découvre sa véritable naissance. Le Duc Théodorette — double-victime de l’imposture (trahi par son épouse, et dépossédé d’une parente par le même mensonge) — peut s’engager solennellement à reconnaître la jeune héritière et à lui rendre le nom des Beauchamp.</w:t>
      </w:r>
    </w:p>
    <w:p>
      <w:pPr>
        <w:spacing w:before="60" w:after="60" w:line="300" w:lineRule="auto"/>
        <w:jc w:val="both"/>
      </w:pPr>
      <w:r>
        <w:t xml:space="preserve">Emilien, démasqué pour la fraude de 1910, relève d’une justice à part (escroquerie, non meurtre). Il n’est pas à table — ou s’y tient dans la honte, sous le regard de tous.</w:t>
      </w:r>
    </w:p>
    <w:p>
      <w:pPr>
        <w:spacing w:before="60" w:after="60" w:line="300" w:lineRule="auto"/>
        <w:jc w:val="both"/>
      </w:pPr>
      <w:r>
        <w:rPr>
          <w:b/>
          <w:bCs/>
        </w:rPr>
        <w:t>Sir Amaury / vous</w:t>
      </w:r>
      <w:r>
        <w:t xml:space="preserve"> : levez le verre. C’est l’anniversaire de Chloé, après tout.</w:t>
      </w:r>
    </w:p>
    <w:p>
      <w:pPr>
        <w:pStyle w:val="Titre2"/>
        <w:spacing w:before="280" w:after="140"/>
      </w:pPr>
      <w:r>
        <w:rPr>
          <w:b/>
          <w:bCs/>
          <w:color w:val="6D4C41"/>
          <w:sz w:val="30"/>
          <w:szCs w:val="30"/>
        </w:rPr>
        <w:t>Conseils &amp; rythmes</w:t>
      </w:r>
    </w:p>
    <w:p>
      <w:pPr>
        <w:pStyle w:val="Titre3"/>
        <w:spacing w:before="200" w:after="100"/>
      </w:pPr>
      <w:r>
        <w:rPr>
          <w:b/>
          <w:bCs/>
          <w:color w:val="795548"/>
        </w:rPr>
        <w:t>Pour Chloé</w:t>
      </w:r>
    </w:p>
    <w:p>
      <w:pPr>
        <w:spacing w:before="60" w:after="60" w:line="300" w:lineRule="auto"/>
        <w:jc w:val="both"/>
      </w:pPr>
      <w:r>
        <w:t>Tenez son carnet. Ne précipitez pas. Posez la question simple — « qu’avez-vous vu cet après-midi ? » — et écoutez.</w:t>
      </w:r>
    </w:p>
    <w:p>
      <w:pPr>
        <w:spacing w:before="60" w:after="60" w:line="300" w:lineRule="auto"/>
        <w:jc w:val="both"/>
      </w:pPr>
      <w:r>
        <w:t>Quand vous trouvez un indice physique (mot, fiole, lettre, mallette), brandissez-le. Présentez-le à la personne concernée et observez sa réaction.</w:t>
      </w:r>
    </w:p>
    <w:p>
      <w:pPr>
        <w:spacing w:before="60" w:after="60" w:line="300" w:lineRule="auto"/>
        <w:jc w:val="both"/>
      </w:pPr>
      <w:r>
        <w:t>Croisez les témoignages. Quand un convive contredit un autre, demandez à voir.</w:t>
      </w:r>
    </w:p>
    <w:p>
      <w:pPr>
        <w:spacing w:before="60" w:after="60" w:line="300" w:lineRule="auto"/>
        <w:jc w:val="both"/>
      </w:pPr>
      <w:r>
        <w:t>Ne vous laissez pas séduire par la première bonne piste. Maintenez deux suspects parallèles aussi longtemps que possible.</w:t>
      </w:r>
    </w:p>
    <w:p>
      <w:pPr>
        <w:pStyle w:val="Titre3"/>
        <w:spacing w:before="200" w:after="100"/>
      </w:pPr>
      <w:r>
        <w:rPr>
          <w:b/>
          <w:bCs/>
          <w:color w:val="795548"/>
        </w:rPr>
        <w:t>Pour les autres convives</w:t>
      </w:r>
    </w:p>
    <w:p>
      <w:pPr>
        <w:spacing w:before="60" w:after="60" w:line="300" w:lineRule="auto"/>
        <w:jc w:val="both"/>
      </w:pPr>
      <w:r>
        <w:t>Connaissez votre fiche. Vos observations sortent facilement, vos secrets se gardent.</w:t>
      </w:r>
    </w:p>
    <w:p>
      <w:pPr>
        <w:spacing w:before="60" w:after="60" w:line="300" w:lineRule="auto"/>
        <w:jc w:val="both"/>
      </w:pPr>
      <w:r>
        <w:rPr>
          <w:b/>
          <w:bCs/>
        </w:rPr>
        <w:t>Vous n’avez aucun lieu obligatoire ni scène à jouer.</w:t>
      </w:r>
      <w:r>
        <w:t xml:space="preserve"> Vous racontez ce que vous avez vu — au passé. Vous ne dites jamais « va voir untel ». Vous parlez de vos propres observations, factuellement.</w:t>
      </w:r>
    </w:p>
    <w:p>
      <w:pPr>
        <w:spacing w:before="60" w:after="60" w:line="300" w:lineRule="auto"/>
        <w:jc w:val="both"/>
      </w:pPr>
      <w:r>
        <w:t>Si Chloé vous trouve la preuve qui vous compromet, jouez votre craquage selon les paliers prévus sur votre fiche.</w:t>
      </w:r>
    </w:p>
    <w:p>
      <w:pPr>
        <w:pStyle w:val="Titre3"/>
        <w:spacing w:before="200" w:after="100"/>
      </w:pPr>
      <w:r>
        <w:rPr>
          <w:b/>
          <w:bCs/>
          <w:color w:val="795548"/>
        </w:rPr>
        <w:t>Pour le MJ (Amaury)</w:t>
      </w:r>
    </w:p>
    <w:p>
      <w:pPr>
        <w:spacing w:before="60" w:after="60" w:line="300" w:lineRule="auto"/>
        <w:jc w:val="both"/>
      </w:pPr>
      <w:r>
        <w:t xml:space="preserve">Vous êtes le </w:t>
      </w:r>
      <w:r>
        <w:rPr>
          <w:b/>
          <w:bCs/>
        </w:rPr>
        <w:t>régulateur narratif</w:t>
      </w:r>
      <w:r>
        <w:t>. Trois leviers à votre disposition :</w:t>
      </w:r>
    </w:p>
    <w:p>
      <w:pPr>
        <w:spacing w:before="60" w:after="60" w:line="300" w:lineRule="auto"/>
        <w:jc w:val="both"/>
      </w:pPr>
      <w:r>
        <w:rPr>
          <w:b/>
          <w:bCs/>
        </w:rPr>
        <w:t>1. Ouvrir / fermer les lieux</w:t>
      </w:r>
      <w:r>
        <w:t xml:space="preserve"> — c’est votre rythme principal.</w:t>
      </w:r>
    </w:p>
    <w:p>
      <w:pPr>
        <w:spacing w:before="60" w:after="60" w:line="300" w:lineRule="auto"/>
        <w:jc w:val="both"/>
      </w:pPr>
      <w:r>
        <w:rPr>
          <w:b/>
          <w:bCs/>
        </w:rPr>
        <w:t>2. Souffler une piste à Chloé</w:t>
      </w:r>
      <w:r>
        <w:t xml:space="preserve"> quand elle bloque (« Et si tu allais voir Sir Tatoine ? Il a fumé tout l’après-midi au jardin. »). Vous avez ce droit en tant que mari et MJ.</w:t>
      </w:r>
    </w:p>
    <w:p>
      <w:pPr>
        <w:spacing w:before="60" w:after="60" w:line="300" w:lineRule="auto"/>
        <w:jc w:val="both"/>
      </w:pPr>
      <w:r>
        <w:rPr>
          <w:b/>
          <w:bCs/>
        </w:rPr>
        <w:t>3. Activer un témoin</w:t>
      </w:r>
      <w:r>
        <w:t xml:space="preserve"> : si un convive est resté silencieux, vous pouvez l’aiguillonner (« Boulet de Myrtilles, vous étiez près du couloir non ? »).</w:t>
      </w:r>
    </w:p>
    <w:p>
      <w:pPr>
        <w:spacing w:before="60" w:after="60" w:line="300" w:lineRule="auto"/>
        <w:jc w:val="both"/>
      </w:pPr>
      <w:r>
        <w:rPr>
          <w:b/>
          <w:bCs/>
        </w:rPr>
        <w:t>Toujours maintenir le doute</w:t>
      </w:r>
      <w:r>
        <w:t xml:space="preserve"> entre Alicia et Amandinette pendant tout l’Acte IV, jusqu’à l’ouverture de la boîte.</w:t>
      </w:r>
    </w:p>
    <w:p>
      <w:pPr>
        <w:spacing w:after="100"/>
      </w:pPr>
      <w:r>
        <w:rPr>
          <w:b/>
          <w:sz w:val="22"/>
        </w:rPr>
        <w:t xml:space="preserve">Le coffret est décisif — mais ne laissez pas Chloé y courir trop tôt. (M4)</w:t>
      </w:r>
    </w:p>
    <w:p>
      <w:pPr>
        <w:spacing w:after="100"/>
      </w:pPr>
      <w:r>
        <w:rPr>
          <w:sz w:val="22"/>
        </w:rPr>
        <w:t xml:space="preserve">Mécaniquement, le coffret (acte de naissance + lettre) suffit à confondre Amandinette ; la note à Maëlys et l’aveu d’Emilien sont des révélations annexes — émotion et justice secondaire —, non des preuves du meurtre. Mais pour que la révélation FRAPPE, Chloé doit d’abord avoir bâti le doute : alibi creux d’Amandinette (salle de bain vide, confirmée par Boulet et Clochette), faux pas au toast (Théodorette), traversées du jardin (Tatoine 17h15, Clochette 17h32). Soufflez ces fils AVANT l’ouverture du coffret pour que le code 1-7-3 vienne couronner une intuition, et non la remplacer.</w:t>
      </w:r>
    </w:p>
    <w:p>
      <w:pPr>
        <w:spacing w:after="100"/>
      </w:pPr>
      <w:r>
        <w:rPr>
          <w:b/>
          <w:sz w:val="22"/>
        </w:rPr>
        <w:t xml:space="preserve">Deux témoins portent l’enquête — protégez-les. (M5)</w:t>
      </w:r>
    </w:p>
    <w:p>
      <w:pPr>
        <w:spacing w:after="100"/>
      </w:pPr>
      <w:r>
        <w:rPr>
          <w:sz w:val="22"/>
        </w:rPr>
        <w:t xml:space="preserve">Sir Tatoine et Lady Boulet de Myrtilles concentrent l’essentiel des observations. Si l’un de ces joueurs reste muet, activez-le franchement (« Boulet, vous étiez près du couloir, non ? »). Indices à source unique à surveiller : la silhouette plantant la fiole à 17h36 (Boulet seule) ; le faux pas au toast (Théodorette seul) ; la traversée d’Amandinette à 17h32 (Clochette seule, PIVOT Acte III). Si ces porteurs se taisent, relancez-les directement.</w:t>
      </w:r>
    </w:p>
    <w:p>
      <w:r>
        <w:br w:type="page"/>
      </w:r>
    </w:p>
    <w:p>
      <w:pPr>
        <w:pStyle w:val="Titre2"/>
        <w:spacing w:before="280" w:after="140"/>
      </w:pPr>
      <w:r>
        <w:rPr>
          <w:b/>
          <w:bCs/>
          <w:color w:val="6D4C41"/>
          <w:sz w:val="30"/>
          <w:szCs w:val="30"/>
        </w:rPr>
        <w:t>Fiche de bord du MJ — page 1 : horaire, lieux, témoignages</w:t>
      </w:r>
    </w:p>
    <w:p>
      <w:pPr>
        <w:spacing w:before="60" w:after="60" w:line="300" w:lineRule="auto"/>
        <w:jc w:val="both"/>
      </w:pPr>
      <w:r>
        <w:t>À imprimer séparément du Premier Livre. Une page recto, pour avoir tout sous les yeux pendant la partie.</w:t>
      </w:r>
    </w:p>
    <w:p>
      <w:pPr>
        <w:pStyle w:val="Titre3"/>
        <w:spacing w:before="200" w:after="100"/>
      </w:pPr>
      <w:r>
        <w:rPr>
          <w:b/>
          <w:bCs/>
          <w:color w:val="795548"/>
        </w:rPr>
        <w:t>L’horaire cible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400"/>
        <w:gridCol w:w="2400"/>
        <w:gridCol w:w="4560"/>
      </w:tblGrid>
      <w:tr>
        <w:trPr>
          <w:tblHeader/>
        </w:trPr>
        <w:tc>
          <w:tcPr>
            <w:tcW w:w="2400" w:type="dxa"/>
            <w:shd w:val="clear" w:color="auto" w:fill="EFEBE9"/>
            <w:tcMar>
              <w:top w:w="80" w:type="dxa"/>
              <w:bottom w:w="80" w:type="dxa"/>
              <w:left w:w="120" w:type="dxa"/>
              <w:right w:w="120" w:type="dxa"/>
            </w:tcMar>
          </w:tcPr>
          <w:p>
            <w:pPr>
              <w:spacing w:before="20" w:after="20" w:line="260" w:lineRule="auto"/>
            </w:pPr>
            <w:r>
              <w:rPr>
                <w:b/>
                <w:bCs/>
                <w:color w:val="5D4037"/>
              </w:rPr>
              <w:t>Heure réelle</w:t>
            </w:r>
          </w:p>
        </w:tc>
        <w:tc>
          <w:tcPr>
            <w:tcW w:w="24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4560" w:type="dxa"/>
            <w:shd w:val="clear" w:color="auto" w:fill="EFEBE9"/>
            <w:tcMar>
              <w:top w:w="80" w:type="dxa"/>
              <w:bottom w:w="80" w:type="dxa"/>
              <w:left w:w="120" w:type="dxa"/>
              <w:right w:w="120" w:type="dxa"/>
            </w:tcMar>
          </w:tcPr>
          <w:p>
            <w:pPr>
              <w:spacing w:before="20" w:after="20" w:line="260" w:lineRule="auto"/>
            </w:pPr>
            <w:r>
              <w:rPr>
                <w:b/>
                <w:bCs/>
                <w:color w:val="5D4037"/>
              </w:rPr>
              <w:t>Lieux ouverts</w:t>
            </w:r>
          </w:p>
        </w:tc>
      </w:tr>
      <w:tr>
        <w:tc>
          <w:tcPr>
            <w:tcW w:w="2400" w:type="dxa"/>
            <w:tcMar>
              <w:top w:w="80" w:type="dxa"/>
              <w:bottom w:w="80" w:type="dxa"/>
              <w:left w:w="120" w:type="dxa"/>
              <w:right w:w="120" w:type="dxa"/>
            </w:tcMar>
          </w:tcPr>
          <w:p>
            <w:pPr>
              <w:spacing w:before="20" w:after="20" w:line="260" w:lineRule="auto"/>
            </w:pPr>
            <w:r>
              <w:rPr>
                <w:sz w:val="22"/>
                <w:szCs w:val="22"/>
              </w:rPr>
              <w:t>18h00</w:t>
            </w:r>
          </w:p>
        </w:tc>
        <w:tc>
          <w:tcPr>
            <w:tcW w:w="2400" w:type="dxa"/>
            <w:tcMar>
              <w:top w:w="80" w:type="dxa"/>
              <w:bottom w:w="80" w:type="dxa"/>
              <w:left w:w="120" w:type="dxa"/>
              <w:right w:w="120" w:type="dxa"/>
            </w:tcMar>
          </w:tcPr>
          <w:p>
            <w:pPr>
              <w:spacing w:before="20" w:after="20" w:line="260" w:lineRule="auto"/>
            </w:pPr>
            <w:r>
              <w:rPr>
                <w:sz w:val="22"/>
                <w:szCs w:val="22"/>
              </w:rPr>
              <w:t>Arrivée Chloé</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18h00 – 18h15</w:t>
            </w:r>
          </w:p>
        </w:tc>
        <w:tc>
          <w:tcPr>
            <w:tcW w:w="2400" w:type="dxa"/>
            <w:tcMar>
              <w:top w:w="80" w:type="dxa"/>
              <w:bottom w:w="80" w:type="dxa"/>
              <w:left w:w="120" w:type="dxa"/>
              <w:right w:w="120" w:type="dxa"/>
            </w:tcMar>
          </w:tcPr>
          <w:p>
            <w:pPr>
              <w:spacing w:before="20" w:after="20" w:line="260" w:lineRule="auto"/>
            </w:pPr>
            <w:r>
              <w:rPr>
                <w:sz w:val="22"/>
                <w:szCs w:val="22"/>
              </w:rPr>
              <w:t>Acte I</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18h15 – 18h30</w:t>
            </w:r>
          </w:p>
        </w:tc>
        <w:tc>
          <w:tcPr>
            <w:tcW w:w="2400" w:type="dxa"/>
            <w:tcMar>
              <w:top w:w="80" w:type="dxa"/>
              <w:bottom w:w="80" w:type="dxa"/>
              <w:left w:w="120" w:type="dxa"/>
              <w:right w:w="120" w:type="dxa"/>
            </w:tcMar>
          </w:tcPr>
          <w:p>
            <w:pPr>
              <w:spacing w:before="20" w:after="20" w:line="260" w:lineRule="auto"/>
            </w:pPr>
            <w:r>
              <w:rPr>
                <w:sz w:val="22"/>
                <w:szCs w:val="22"/>
              </w:rPr>
              <w:t>Acte II</w:t>
            </w:r>
          </w:p>
        </w:tc>
        <w:tc>
          <w:tcPr>
            <w:tcW w:w="4560" w:type="dxa"/>
            <w:tcMar>
              <w:top w:w="80" w:type="dxa"/>
              <w:bottom w:w="80" w:type="dxa"/>
              <w:left w:w="120" w:type="dxa"/>
              <w:right w:w="120" w:type="dxa"/>
            </w:tcMar>
          </w:tcPr>
          <w:p>
            <w:pPr>
              <w:spacing w:before="20" w:after="20" w:line="260" w:lineRule="auto"/>
            </w:pPr>
            <w:r>
              <w:rPr>
                <w:sz w:val="22"/>
                <w:szCs w:val="22"/>
              </w:rPr>
              <w:t>+ Salon du bar + Bar</w:t>
            </w:r>
          </w:p>
        </w:tc>
      </w:tr>
      <w:tr>
        <w:tc>
          <w:tcPr>
            <w:tcW w:w="2400" w:type="dxa"/>
            <w:tcMar>
              <w:top w:w="80" w:type="dxa"/>
              <w:bottom w:w="80" w:type="dxa"/>
              <w:left w:w="120" w:type="dxa"/>
              <w:right w:w="120" w:type="dxa"/>
            </w:tcMar>
          </w:tcPr>
          <w:p>
            <w:pPr>
              <w:spacing w:before="20" w:after="20" w:line="260" w:lineRule="auto"/>
            </w:pPr>
            <w:r>
              <w:rPr>
                <w:sz w:val="22"/>
                <w:szCs w:val="22"/>
              </w:rPr>
              <w:t>18h30 – 18h45</w:t>
            </w:r>
          </w:p>
        </w:tc>
        <w:tc>
          <w:tcPr>
            <w:tcW w:w="2400" w:type="dxa"/>
            <w:tcMar>
              <w:top w:w="80" w:type="dxa"/>
              <w:bottom w:w="80" w:type="dxa"/>
              <w:left w:w="120" w:type="dxa"/>
              <w:right w:w="120" w:type="dxa"/>
            </w:tcMar>
          </w:tcPr>
          <w:p>
            <w:pPr>
              <w:spacing w:before="20" w:after="20" w:line="260" w:lineRule="auto"/>
            </w:pPr>
            <w:r>
              <w:rPr>
                <w:sz w:val="22"/>
                <w:szCs w:val="22"/>
              </w:rPr>
              <w:t>Acte III</w:t>
            </w:r>
          </w:p>
        </w:tc>
        <w:tc>
          <w:tcPr>
            <w:tcW w:w="4560" w:type="dxa"/>
            <w:tcMar>
              <w:top w:w="80" w:type="dxa"/>
              <w:bottom w:w="80" w:type="dxa"/>
              <w:left w:w="120" w:type="dxa"/>
              <w:right w:w="120" w:type="dxa"/>
            </w:tcMar>
          </w:tcPr>
          <w:p>
            <w:pPr>
              <w:spacing w:before="20" w:after="20" w:line="260" w:lineRule="auto"/>
            </w:pPr>
            <w:r>
              <w:rPr>
                <w:sz w:val="22"/>
                <w:szCs w:val="22"/>
              </w:rPr>
              <w:t>+ Couloir + Chambres + Placard</w:t>
            </w:r>
          </w:p>
        </w:tc>
      </w:tr>
      <w:tr>
        <w:tc>
          <w:tcPr>
            <w:tcW w:w="2400" w:type="dxa"/>
            <w:tcMar>
              <w:top w:w="80" w:type="dxa"/>
              <w:bottom w:w="80" w:type="dxa"/>
              <w:left w:w="120" w:type="dxa"/>
              <w:right w:w="120" w:type="dxa"/>
            </w:tcMar>
          </w:tcPr>
          <w:p>
            <w:pPr>
              <w:spacing w:before="20" w:after="20" w:line="260" w:lineRule="auto"/>
            </w:pPr>
            <w:r>
              <w:rPr>
                <w:sz w:val="22"/>
                <w:szCs w:val="22"/>
              </w:rPr>
              <w:t>18h45 – 19h00</w:t>
            </w:r>
          </w:p>
        </w:tc>
        <w:tc>
          <w:tcPr>
            <w:tcW w:w="2400" w:type="dxa"/>
            <w:tcMar>
              <w:top w:w="80" w:type="dxa"/>
              <w:bottom w:w="80" w:type="dxa"/>
              <w:left w:w="120" w:type="dxa"/>
              <w:right w:w="120" w:type="dxa"/>
            </w:tcMar>
          </w:tcPr>
          <w:p>
            <w:pPr>
              <w:spacing w:before="20" w:after="20" w:line="260" w:lineRule="auto"/>
            </w:pPr>
            <w:r>
              <w:rPr>
                <w:sz w:val="22"/>
                <w:szCs w:val="22"/>
              </w:rPr>
              <w:t>Acte IV</w:t>
            </w:r>
          </w:p>
        </w:tc>
        <w:tc>
          <w:tcPr>
            <w:tcW w:w="4560" w:type="dxa"/>
            <w:tcMar>
              <w:top w:w="80" w:type="dxa"/>
              <w:bottom w:w="80" w:type="dxa"/>
              <w:left w:w="120" w:type="dxa"/>
              <w:right w:w="120" w:type="dxa"/>
            </w:tcMar>
          </w:tcPr>
          <w:p>
            <w:pPr>
              <w:spacing w:before="20" w:after="20" w:line="260" w:lineRule="auto"/>
            </w:pPr>
            <w:r>
              <w:rPr>
                <w:sz w:val="22"/>
                <w:szCs w:val="22"/>
              </w:rPr>
              <w:t>+ Dépendance, puis retour jardin</w:t>
            </w:r>
          </w:p>
        </w:tc>
      </w:tr>
      <w:tr>
        <w:tc>
          <w:tcPr>
            <w:tcW w:w="2400" w:type="dxa"/>
            <w:tcMar>
              <w:top w:w="80" w:type="dxa"/>
              <w:bottom w:w="80" w:type="dxa"/>
              <w:left w:w="120" w:type="dxa"/>
              <w:right w:w="120" w:type="dxa"/>
            </w:tcMar>
          </w:tcPr>
          <w:p>
            <w:pPr>
              <w:spacing w:before="20" w:after="20" w:line="260" w:lineRule="auto"/>
            </w:pPr>
            <w:r>
              <w:rPr>
                <w:sz w:val="22"/>
                <w:szCs w:val="22"/>
              </w:rPr>
              <w:t>19h00</w:t>
            </w:r>
          </w:p>
        </w:tc>
        <w:tc>
          <w:tcPr>
            <w:tcW w:w="2400" w:type="dxa"/>
            <w:tcMar>
              <w:top w:w="80" w:type="dxa"/>
              <w:bottom w:w="80" w:type="dxa"/>
              <w:left w:w="120" w:type="dxa"/>
              <w:right w:w="120" w:type="dxa"/>
            </w:tcMar>
          </w:tcPr>
          <w:p>
            <w:pPr>
              <w:spacing w:before="20" w:after="20" w:line="260" w:lineRule="auto"/>
            </w:pPr>
            <w:r>
              <w:rPr>
                <w:sz w:val="22"/>
                <w:szCs w:val="22"/>
              </w:rPr>
              <w:t>Dîner</w:t>
            </w:r>
          </w:p>
        </w:tc>
        <w:tc>
          <w:tcPr>
            <w:tcW w:w="4560" w:type="dxa"/>
            <w:tcMar>
              <w:top w:w="80" w:type="dxa"/>
              <w:bottom w:w="80" w:type="dxa"/>
              <w:left w:w="120" w:type="dxa"/>
              <w:right w:w="120" w:type="dxa"/>
            </w:tcMar>
          </w:tcPr>
          <w:p>
            <w:pPr>
              <w:spacing w:before="20" w:after="20" w:line="260" w:lineRule="auto"/>
            </w:pPr>
            <w:r>
              <w:rPr>
                <w:sz w:val="22"/>
                <w:szCs w:val="22"/>
              </w:rPr>
              <w:t>Tout est ouvert</w:t>
            </w:r>
          </w:p>
        </w:tc>
      </w:tr>
    </w:tbl>
    <w:p>
      <w:pPr>
        <w:pStyle w:val="Titre3"/>
        <w:spacing w:before="200" w:after="100"/>
      </w:pPr>
      <w:r>
        <w:rPr>
          <w:b/>
          <w:bCs/>
          <w:color w:val="795548"/>
        </w:rPr>
        <w:t>Lieux à ouvrir par acte (votre principale poignée de contrôle)</w:t>
      </w:r>
    </w:p>
    <w:p>
      <w:pPr>
        <w:spacing w:before="60" w:after="60" w:line="300" w:lineRule="auto"/>
        <w:jc w:val="both"/>
      </w:pPr>
      <w:r>
        <w:rPr>
          <w:b/>
          <w:bCs/>
        </w:rPr>
        <w:t>Acte I → II</w:t>
      </w:r>
      <w:r>
        <w:t xml:space="preserve"> : ouvrez le salon du bar et le bar quand Chloé a interrogé 3-4 convives et veut « voir où ils étaient au toast ».</w:t>
      </w:r>
    </w:p>
    <w:p>
      <w:pPr>
        <w:spacing w:before="60" w:after="60" w:line="300" w:lineRule="auto"/>
        <w:jc w:val="both"/>
      </w:pPr>
      <w:r>
        <w:rPr>
          <w:b/>
          <w:bCs/>
        </w:rPr>
        <w:t>Acte II → III</w:t>
      </w:r>
      <w:r>
        <w:t xml:space="preserve"> : ouvrez le couloir, les chambres et le placard quand Chloé évoque des déplacements suspects à l’intérieur.</w:t>
      </w:r>
    </w:p>
    <w:p>
      <w:pPr>
        <w:spacing w:before="60" w:after="60" w:line="300" w:lineRule="auto"/>
        <w:jc w:val="both"/>
      </w:pPr>
      <w:r>
        <w:rPr>
          <w:b/>
          <w:bCs/>
        </w:rPr>
        <w:t>Acte III → IV</w:t>
      </w:r>
      <w:r>
        <w:t xml:space="preserve"> : ouvrez la dépendance quand Chloé vous remet la clef récupérée sur Alicia.</w:t>
      </w:r>
    </w:p>
    <w:p>
      <w:pPr>
        <w:pStyle w:val="Titre3"/>
        <w:spacing w:before="200" w:after="100"/>
      </w:pPr>
      <w:r>
        <w:rPr>
          <w:b/>
          <w:bCs/>
          <w:color w:val="795548"/>
        </w:rPr>
        <w:t>Témoignages d’observation à provoquer (par acte)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800"/>
        <w:gridCol w:w="2800"/>
        <w:gridCol w:w="5760"/>
      </w:tblGrid>
      <w:tr>
        <w:trPr>
          <w:tblHeader/>
        </w:trPr>
        <w:tc>
          <w:tcPr>
            <w:tcW w:w="8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Témoin</w:t>
            </w:r>
          </w:p>
        </w:tc>
        <w:tc>
          <w:tcPr>
            <w:tcW w:w="5760" w:type="dxa"/>
            <w:shd w:val="clear" w:color="auto" w:fill="EFEBE9"/>
            <w:tcMar>
              <w:top w:w="80" w:type="dxa"/>
              <w:bottom w:w="80" w:type="dxa"/>
              <w:left w:w="120" w:type="dxa"/>
              <w:right w:w="120" w:type="dxa"/>
            </w:tcMar>
          </w:tcPr>
          <w:p>
            <w:pPr>
              <w:spacing w:before="20" w:after="20" w:line="260" w:lineRule="auto"/>
            </w:pPr>
            <w:r>
              <w:rPr>
                <w:b/>
                <w:bCs/>
                <w:color w:val="5D4037"/>
              </w:rPr>
              <w:t>Témoignage clef</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Sir Tatoine</w:t>
            </w:r>
          </w:p>
        </w:tc>
        <w:tc>
          <w:tcPr>
            <w:tcW w:w="5760" w:type="dxa"/>
            <w:tcMar>
              <w:top w:w="80" w:type="dxa"/>
              <w:bottom w:w="80" w:type="dxa"/>
              <w:left w:w="120" w:type="dxa"/>
              <w:right w:w="120" w:type="dxa"/>
            </w:tcMar>
          </w:tcPr>
          <w:p>
            <w:pPr>
              <w:spacing w:before="20" w:after="20" w:line="260" w:lineRule="auto"/>
            </w:pPr>
            <w:r>
              <w:rPr>
                <w:sz w:val="22"/>
                <w:szCs w:val="22"/>
              </w:rPr>
              <w:t>Dispute Louis-Léa 16h20, geste de brûlure Louis au banc.</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Découverte du corps. Baiser Marie-Léa au potager 16h50.</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Boulet de Myrtilles (si on insiste)</w:t>
            </w:r>
          </w:p>
        </w:tc>
        <w:tc>
          <w:tcPr>
            <w:tcW w:w="5760" w:type="dxa"/>
            <w:tcMar>
              <w:top w:w="80" w:type="dxa"/>
              <w:bottom w:w="80" w:type="dxa"/>
              <w:left w:w="120" w:type="dxa"/>
              <w:right w:w="120" w:type="dxa"/>
            </w:tcMar>
          </w:tcPr>
          <w:p>
            <w:pPr>
              <w:spacing w:before="20" w:after="20" w:line="260" w:lineRule="auto"/>
            </w:pPr>
            <w:r>
              <w:rPr>
                <w:sz w:val="22"/>
                <w:szCs w:val="22"/>
              </w:rPr>
              <w:t>Dispute Gautier-Léa 16h15 depuis la fenêtre.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Cloé Fischer</w:t>
            </w:r>
          </w:p>
        </w:tc>
        <w:tc>
          <w:tcPr>
            <w:tcW w:w="5760" w:type="dxa"/>
            <w:tcMar>
              <w:top w:w="80" w:type="dxa"/>
              <w:bottom w:w="80" w:type="dxa"/>
              <w:left w:w="120" w:type="dxa"/>
              <w:right w:w="120" w:type="dxa"/>
            </w:tcMar>
          </w:tcPr>
          <w:p>
            <w:pPr>
              <w:spacing w:before="20" w:after="20" w:line="260" w:lineRule="auto"/>
            </w:pPr>
            <w:r>
              <w:rPr>
                <w:sz w:val="22"/>
                <w:szCs w:val="22"/>
              </w:rPr>
              <w:t>Tatoine 17h05, Gautier 17h10, Louis 17h20.</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Silhouette aux manteaux 17h36. Anomalies sur Amandinette.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 xml:space="preserve">Mademoiselle Maëlys Bouchard</w:t>
            </w:r>
          </w:p>
        </w:tc>
        <w:tc>
          <w:tcPr>
            <w:tcW w:w="5760" w:type="dxa"/>
            <w:tcMar>
              <w:top w:w="80" w:type="dxa"/>
              <w:bottom w:w="80" w:type="dxa"/>
              <w:left w:w="120" w:type="dxa"/>
              <w:right w:w="120" w:type="dxa"/>
            </w:tcMar>
          </w:tcPr>
          <w:p>
            <w:pPr>
              <w:spacing w:before="20" w:after="20" w:line="260" w:lineRule="auto"/>
            </w:pPr>
            <w:r>
              <w:rPr>
                <w:sz w:val="22"/>
                <w:szCs w:val="22"/>
              </w:rPr>
              <w:t>Théodorette 17h20 couloir (PIVOT), Marie 16h55 potager, Amandinette pendant le toast.</w:t>
            </w:r>
          </w:p>
        </w:tc>
      </w:tr>
      <w:tr>
        <w:tc>
          <w:tcPr>
            <w:tcW w:w="800" w:type="dxa"/>
            <w:tcMar>
              <w:top w:w="80" w:type="dxa"/>
              <w:bottom w:w="80" w:type="dxa"/>
              <w:left w:w="120" w:type="dxa"/>
              <w:right w:w="120" w:type="dxa"/>
            </w:tcMar>
          </w:tcPr>
          <w:p>
            <w:pPr>
              <w:spacing w:before="20" w:after="20" w:line="260" w:lineRule="auto"/>
            </w:pPr>
            <w:r>
              <w:rPr>
                <w:sz w:val="22"/>
                <w:szCs w:val="22"/>
              </w:rPr>
              <w:t xml:space="preserve">II</w:t>
            </w:r>
          </w:p>
        </w:tc>
        <w:tc>
          <w:tcPr>
            <w:tcW w:w="2800" w:type="dxa"/>
            <w:tcMar>
              <w:top w:w="80" w:type="dxa"/>
              <w:bottom w:w="80" w:type="dxa"/>
              <w:left w:w="120" w:type="dxa"/>
              <w:right w:w="120" w:type="dxa"/>
            </w:tcMar>
          </w:tcPr>
          <w:p>
            <w:pPr>
              <w:spacing w:before="20" w:after="20" w:line="260" w:lineRule="auto"/>
            </w:pPr>
            <w:r>
              <w:rPr>
                <w:sz w:val="22"/>
                <w:szCs w:val="22"/>
              </w:rPr>
              <w:t xml:space="preserve">Témoins divers</w:t>
            </w:r>
          </w:p>
        </w:tc>
        <w:tc>
          <w:tcPr>
            <w:tcW w:w="5760" w:type="dxa"/>
            <w:tcMar>
              <w:top w:w="80" w:type="dxa"/>
              <w:bottom w:w="80" w:type="dxa"/>
              <w:left w:w="120" w:type="dxa"/>
              <w:right w:w="120" w:type="dxa"/>
            </w:tcMar>
          </w:tcPr>
          <w:p>
            <w:pPr>
              <w:spacing w:before="20" w:after="20" w:line="260" w:lineRule="auto"/>
            </w:pPr>
            <w:r>
              <w:rPr>
                <w:sz w:val="22"/>
                <w:szCs w:val="22"/>
              </w:rPr>
              <w:t xml:space="preserve">Éclat public Lisa-Léa à 16h40 (amorce Lisa — fausse piste de caractère).</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Cloé Fischer (PIVOT)</w:t>
            </w:r>
          </w:p>
        </w:tc>
        <w:tc>
          <w:tcPr>
            <w:tcW w:w="5760" w:type="dxa"/>
            <w:tcMar>
              <w:top w:w="80" w:type="dxa"/>
              <w:bottom w:w="80" w:type="dxa"/>
              <w:left w:w="120" w:type="dxa"/>
              <w:right w:w="120" w:type="dxa"/>
            </w:tcMar>
          </w:tcPr>
          <w:p>
            <w:pPr>
              <w:spacing w:before="20" w:after="20" w:line="260" w:lineRule="auto"/>
            </w:pPr>
            <w:r>
              <w:rPr>
                <w:sz w:val="22"/>
                <w:szCs w:val="22"/>
              </w:rPr>
              <w:t>Amandinette traverse le jardin à 17h32.</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Gautier cache la mallette 17h33. Alicia s’attarde au bar à 18h00.</w:t>
            </w:r>
          </w:p>
        </w:tc>
      </w:tr>
      <w:tr>
        <w:tc>
          <w:tcPr>
            <w:tcW w:w="800" w:type="dxa"/>
            <w:tcMar>
              <w:top w:w="80" w:type="dxa"/>
              <w:bottom w:w="80" w:type="dxa"/>
              <w:left w:w="120" w:type="dxa"/>
              <w:right w:w="120" w:type="dxa"/>
            </w:tcMar>
          </w:tcPr>
          <w:p>
            <w:pPr>
              <w:spacing w:before="20" w:after="20" w:line="260" w:lineRule="auto"/>
            </w:pPr>
            <w:r>
              <w:rPr>
                <w:sz w:val="22"/>
                <w:szCs w:val="22"/>
              </w:rPr>
              <w:t xml:space="preserve">III</w:t>
            </w:r>
          </w:p>
        </w:tc>
        <w:tc>
          <w:tcPr>
            <w:tcW w:w="2800" w:type="dxa"/>
            <w:tcMar>
              <w:top w:w="80" w:type="dxa"/>
              <w:bottom w:w="80" w:type="dxa"/>
              <w:left w:w="120" w:type="dxa"/>
              <w:right w:w="120" w:type="dxa"/>
            </w:tcMar>
          </w:tcPr>
          <w:p>
            <w:pPr>
              <w:spacing w:before="20" w:after="20" w:line="260" w:lineRule="auto"/>
            </w:pPr>
            <w:r>
              <w:rPr>
                <w:sz w:val="22"/>
                <w:szCs w:val="22"/>
              </w:rPr>
              <w:t xml:space="preserve">Cabinet / Boulet</w:t>
            </w:r>
          </w:p>
        </w:tc>
        <w:tc>
          <w:tcPr>
            <w:tcW w:w="5760" w:type="dxa"/>
            <w:tcMar>
              <w:top w:w="80" w:type="dxa"/>
              <w:bottom w:w="80" w:type="dxa"/>
              <w:left w:w="120" w:type="dxa"/>
              <w:right w:w="120" w:type="dxa"/>
            </w:tcMar>
          </w:tcPr>
          <w:p>
            <w:pPr>
              <w:spacing w:before="20" w:after="20" w:line="260" w:lineRule="auto"/>
            </w:pPr>
            <w:r>
              <w:rPr>
                <w:sz w:val="22"/>
                <w:szCs w:val="22"/>
              </w:rPr>
              <w:t xml:space="preserve">Emilien seul au cabinet de lecture (alibi creux) ; il a racheté les terres Beauchamp en 1910 (aubaine louche).</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Alicia entre au bar à 17h58 (RAPPEL CRITIQUE).</w:t>
            </w:r>
          </w:p>
        </w:tc>
      </w:tr>
      <w:tr>
        <w:tc>
          <w:tcPr>
            <w:tcW w:w="800" w:type="dxa"/>
            <w:tcMar>
              <w:top w:w="80" w:type="dxa"/>
              <w:bottom w:w="80" w:type="dxa"/>
              <w:left w:w="120" w:type="dxa"/>
              <w:right w:w="120" w:type="dxa"/>
            </w:tcMar>
          </w:tcPr>
          <w:p>
            <w:pPr>
              <w:spacing w:before="20" w:after="20" w:line="260" w:lineRule="auto"/>
            </w:pPr>
            <w:r>
              <w:rPr>
                <w:sz w:val="22"/>
                <w:szCs w:val="22"/>
              </w:rPr>
              <w:t>IV</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Annuaires : Parisette branche manquante.</w:t>
            </w:r>
          </w:p>
        </w:tc>
      </w:tr>
    </w:tbl>
    <w:p>
      <w:pPr>
        <w:pStyle w:val="Titre2"/>
        <w:spacing w:before="280" w:after="140"/>
      </w:pPr>
      <w:r>
        <w:rPr>
          <w:b/>
          <w:bCs/>
          <w:color w:val="6D4C41"/>
          <w:sz w:val="30"/>
          <w:szCs w:val="30"/>
        </w:rPr>
        <w:t>Fiche de bord du MJ — page 2 : relances de blocage</w:t>
      </w:r>
    </w:p>
    <w:p>
      <w:pPr>
        <w:pStyle w:val="Titre3"/>
        <w:spacing w:before="200" w:after="100"/>
      </w:pPr>
      <w:r>
        <w:rPr>
          <w:b/>
          <w:bCs/>
          <w:color w:val="795548"/>
        </w:rPr>
        <w:t>Si Chloé patine, soufflez l’une de ces relances (au choix)</w:t>
      </w:r>
    </w:p>
    <w:p>
      <w:pPr>
        <w:spacing w:before="60" w:after="60" w:line="300" w:lineRule="auto"/>
        <w:jc w:val="both"/>
      </w:pPr>
      <w:r>
        <w:rPr>
          <w:b/>
          <w:bCs/>
        </w:rPr>
        <w:t>Acte I bloqué</w:t>
      </w:r>
      <w:r>
        <w:t xml:space="preserve"> :</w:t>
      </w:r>
    </w:p>
    <w:p>
      <w:pPr>
        <w:spacing w:before="60" w:after="60" w:line="300" w:lineRule="auto"/>
        <w:ind w:left="360"/>
        <w:jc w:val="both"/>
      </w:pPr>
      <w:r>
        <w:t>« Le banc semble avoir été occupé longtemps — on dirait qu’il y a eu beaucoup de cendres. »</w:t>
      </w:r>
    </w:p>
    <w:p>
      <w:pPr>
        <w:spacing w:before="60" w:after="60" w:line="300" w:lineRule="auto"/>
        <w:ind w:left="360"/>
        <w:jc w:val="both"/>
      </w:pPr>
      <w:r>
        <w:t>« La malle de rotin est là depuis longtemps. Je crois bien qu’elle appartient à Léa. »</w:t>
      </w:r>
    </w:p>
    <w:p>
      <w:pPr>
        <w:spacing w:before="60" w:after="60" w:line="300" w:lineRule="auto"/>
        <w:ind w:left="360"/>
        <w:jc w:val="both"/>
      </w:pPr>
      <w:r>
        <w:t>« Sir Tatoine est toujours au jardin l’après-midi. Il a une excellente vue sur le banc. »</w:t>
      </w:r>
    </w:p>
    <w:p>
      <w:pPr>
        <w:spacing w:before="60" w:after="60" w:line="300" w:lineRule="auto"/>
        <w:jc w:val="both"/>
      </w:pPr>
      <w:r>
        <w:rPr>
          <w:b/>
          <w:bCs/>
        </w:rPr>
        <w:t>Acte II bloqué</w:t>
      </w:r>
      <w:r>
        <w:t xml:space="preserve"> :</w:t>
      </w:r>
    </w:p>
    <w:p>
      <w:pPr>
        <w:spacing w:before="60" w:after="60" w:line="300" w:lineRule="auto"/>
        <w:ind w:left="360"/>
        <w:jc w:val="both"/>
      </w:pPr>
      <w:r>
        <w:t>« As-tu fouillé les manteaux sur les tabourets ? »</w:t>
      </w:r>
    </w:p>
    <w:p>
      <w:pPr>
        <w:spacing w:before="60" w:after="60" w:line="300" w:lineRule="auto"/>
        <w:ind w:left="360"/>
        <w:jc w:val="both"/>
      </w:pPr>
      <w:r>
        <w:t>« La flûte de Léa est encore sur le buffet, regarde-la attentivement. »</w:t>
      </w:r>
    </w:p>
    <w:p>
      <w:pPr>
        <w:spacing w:before="60" w:after="60" w:line="300" w:lineRule="auto"/>
        <w:ind w:left="360"/>
        <w:jc w:val="both"/>
      </w:pPr>
      <w:r>
        <w:t xml:space="preserve">« Maëlys était près du piano. Elle voit le couloir et le hall depuis sa place. »</w:t>
      </w:r>
    </w:p>
    <w:p>
      <w:pPr>
        <w:spacing w:before="60" w:after="60" w:line="300" w:lineRule="auto"/>
        <w:ind w:left="360"/>
        <w:jc w:val="both"/>
      </w:pPr>
      <w:r>
        <w:t xml:space="preserve">« La cantatrice Lisa a eu un éclat public avec Léa à 16h40. Demande-lui ce qu’il y avait entre elles. »</w:t>
      </w:r>
    </w:p>
    <w:p>
      <w:pPr>
        <w:spacing w:before="60" w:after="60" w:line="300" w:lineRule="auto"/>
        <w:jc w:val="both"/>
      </w:pPr>
      <w:r>
        <w:rPr>
          <w:b/>
          <w:bCs/>
        </w:rPr>
        <w:t>Acte III bloqué</w:t>
      </w:r>
      <w:r>
        <w:t xml:space="preserve"> :</w:t>
      </w:r>
    </w:p>
    <w:p>
      <w:pPr>
        <w:spacing w:before="60" w:after="60" w:line="300" w:lineRule="auto"/>
        <w:ind w:left="360"/>
        <w:jc w:val="both"/>
      </w:pPr>
      <w:r>
        <w:t>« Quelqu’un est passé pressé dans le couloir vers 17h33. Demande à Boulet de Myrtilles, elle l’a vu. »</w:t>
      </w:r>
    </w:p>
    <w:p>
      <w:pPr>
        <w:spacing w:before="60" w:after="60" w:line="300" w:lineRule="auto"/>
        <w:ind w:left="360"/>
        <w:jc w:val="both"/>
      </w:pPr>
      <w:r>
        <w:t>« Le tiroir du buffet du bar… je crois bien qu’il manque quelque chose. »</w:t>
      </w:r>
    </w:p>
    <w:p>
      <w:pPr>
        <w:spacing w:before="60" w:after="60" w:line="300" w:lineRule="auto"/>
        <w:ind w:left="360"/>
        <w:jc w:val="both"/>
      </w:pPr>
      <w:r>
        <w:t>« Alicia a eu une journée étrange. Elle est entrée au bar pendant les cris. »</w:t>
      </w:r>
    </w:p>
    <w:p>
      <w:pPr>
        <w:spacing w:before="60" w:after="60" w:line="300" w:lineRule="auto"/>
        <w:ind w:left="360"/>
        <w:jc w:val="both"/>
      </w:pPr>
      <w:r>
        <w:t xml:space="preserve">« Maître Collin-Stanislas s’est isolé seul tout l’après-midi au cabinet de lecture. Un notaire qui fuit la compagnie un jour de meurtre… et il a fait fortune sur les terres Beauchamp en 1910. »</w:t>
      </w:r>
    </w:p>
    <w:p>
      <w:pPr>
        <w:spacing w:before="60" w:after="60" w:line="300" w:lineRule="auto"/>
        <w:jc w:val="both"/>
      </w:pPr>
      <w:r>
        <w:rPr>
          <w:b/>
          <w:bCs/>
        </w:rPr>
        <w:t>Acte IV bloqué</w:t>
      </w:r>
      <w:r>
        <w:t xml:space="preserve"> :</w:t>
      </w:r>
    </w:p>
    <w:p>
      <w:pPr>
        <w:spacing w:before="60" w:after="60" w:line="300" w:lineRule="auto"/>
        <w:ind w:left="360"/>
        <w:jc w:val="both"/>
      </w:pPr>
      <w:r>
        <w:t>« Le carnet de Léa, première page : sa méthode est écrite. »</w:t>
      </w:r>
    </w:p>
    <w:p>
      <w:pPr>
        <w:spacing w:before="60" w:after="60" w:line="300" w:lineRule="auto"/>
        <w:ind w:left="360"/>
        <w:jc w:val="both"/>
      </w:pPr>
      <w:r>
        <w:t>« Le journal du carnet — entrée du samedi 6 juin : "Au grand large". »</w:t>
      </w:r>
    </w:p>
    <w:p>
      <w:pPr>
        <w:spacing w:before="60" w:after="60" w:line="300" w:lineRule="auto"/>
        <w:ind w:left="360"/>
        <w:jc w:val="both"/>
      </w:pPr>
      <w:r>
        <w:t>« A vaut un, G vaut sept, L vaut trois. Le code de la malle est 1-7-3. »</w:t>
      </w:r>
    </w:p>
    <w:p>
      <w:pPr>
        <w:spacing w:before="60" w:after="60" w:line="300" w:lineRule="auto"/>
        <w:ind w:left="360"/>
        <w:jc w:val="both"/>
      </w:pPr>
      <w:r>
        <w:t>« La malle de rotin du jardin contient quelque chose que tu n’as pas pu ouvrir tout à l’heure. »</w:t>
      </w:r>
    </w:p>
    <w:p>
      <w:pPr>
        <w:pStyle w:val="Titre3"/>
        <w:spacing w:before="200" w:after="100"/>
      </w:pPr>
      <w:r>
        <w:rPr>
          <w:b/>
          <w:bCs/>
          <w:color w:val="795548"/>
        </w:rPr>
        <w:t>Énigme finale du coffret — aide graduée</w:t>
      </w:r>
    </w:p>
    <w:p>
      <w:pPr>
        <w:spacing w:before="60" w:after="60" w:line="300" w:lineRule="auto"/>
        <w:jc w:val="both"/>
      </w:pPr>
      <w:r>
        <w:t xml:space="preserve">Niveau 1 : « La première page du carnet : sa méthode est encadrée. »</w:t>
      </w:r>
      <w:r>
        <w:rPr>
          <w:i/>
          <w:iCs/>
        </w:rPr>
        <w:t/>
      </w:r>
    </w:p>
    <w:p>
      <w:pPr>
        <w:spacing w:before="60" w:after="60" w:line="300" w:lineRule="auto"/>
        <w:jc w:val="both"/>
      </w:pPr>
      <w:r>
        <w:t xml:space="preserve">Niveau 2 : « Le journal du carnet — entrée du samedi 6 juin. »</w:t>
      </w:r>
      <w:r>
        <w:rPr>
          <w:i/>
          <w:iCs/>
        </w:rPr>
        <w:t/>
      </w:r>
    </w:p>
    <w:p>
      <w:pPr>
        <w:spacing w:before="60" w:after="60" w:line="300" w:lineRule="auto"/>
        <w:jc w:val="both"/>
      </w:pPr>
      <w:r>
        <w:t xml:space="preserve">Niveau 3 : « "Au grand large" — A=1, G=7, L=3. Code 1-7-3. »</w:t>
      </w:r>
      <w:r>
        <w:rPr>
          <w:i/>
          <w:iCs/>
        </w:rPr>
        <w:t/>
      </w:r>
    </w:p>
    <w:p>
      <w:r>
        <w:br w:type="page"/>
      </w:r>
    </w:p>
    <w:p>
      <w:pPr>
        <w:pStyle w:val="Titre2"/>
        <w:spacing w:before="280" w:after="140"/>
      </w:pPr>
      <w:r>
        <w:rPr>
          <w:b/>
          <w:bCs/>
          <w:color w:val="6D4C41"/>
          <w:sz w:val="30"/>
          <w:szCs w:val="30"/>
        </w:rPr>
        <w:t>Préparation matérielle</w:t>
      </w:r>
    </w:p>
    <w:p>
      <w:pPr>
        <w:spacing w:before="60" w:after="60" w:line="300" w:lineRule="auto"/>
        <w:jc w:val="both"/>
      </w:pPr>
      <w:r>
        <w:t>Tout doit être en place avant l’arrivée du premier invité (vers 15h30). Vous, Sir Amaury, faites le tour des lieux une dernière fois.</w:t>
      </w:r>
    </w:p>
    <w:p>
      <w:pPr>
        <w:pStyle w:val="Titre3"/>
        <w:spacing w:before="200" w:after="100"/>
      </w:pPr>
      <w:r>
        <w:rPr>
          <w:b/>
          <w:bCs/>
          <w:color w:val="795548"/>
        </w:rPr>
        <w:t>Vue d’ensemble — les objets à placer</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2800"/>
        <w:gridCol w:w="43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Objet</w:t>
            </w:r>
          </w:p>
        </w:tc>
        <w:tc>
          <w:tcPr>
            <w:tcW w:w="4360" w:type="dxa"/>
            <w:shd w:val="clear" w:color="auto" w:fill="EFEBE9"/>
            <w:tcMar>
              <w:top w:w="80" w:type="dxa"/>
              <w:bottom w:w="80" w:type="dxa"/>
              <w:left w:w="120" w:type="dxa"/>
              <w:right w:w="120" w:type="dxa"/>
            </w:tcMar>
          </w:tcPr>
          <w:p>
            <w:pPr>
              <w:spacing w:before="20" w:after="20" w:line="260" w:lineRule="auto"/>
            </w:pPr>
            <w:r>
              <w:rPr>
                <w:b/>
                <w:bCs/>
                <w:color w:val="5D4037"/>
              </w:rPr>
              <w:t>Détail</w:t>
            </w:r>
          </w:p>
        </w:tc>
      </w:tr>
      <w:tr>
        <w:tc>
          <w:tcPr>
            <w:tcW w:w="2200" w:type="dxa"/>
            <w:tcMar>
              <w:top w:w="80" w:type="dxa"/>
              <w:bottom w:w="80" w:type="dxa"/>
              <w:left w:w="120" w:type="dxa"/>
              <w:right w:w="120" w:type="dxa"/>
            </w:tcMar>
          </w:tcPr>
          <w:p>
            <w:pPr>
              <w:spacing w:before="20" w:after="20" w:line="260" w:lineRule="auto"/>
            </w:pPr>
            <w:r>
              <w:rPr>
                <w:sz w:val="22"/>
                <w:szCs w:val="22"/>
              </w:rPr>
              <w:t>Jardin — banc</w:t>
            </w:r>
          </w:p>
        </w:tc>
        <w:tc>
          <w:tcPr>
            <w:tcW w:w="2800" w:type="dxa"/>
            <w:tcMar>
              <w:top w:w="80" w:type="dxa"/>
              <w:bottom w:w="80" w:type="dxa"/>
              <w:left w:w="120" w:type="dxa"/>
              <w:right w:w="120" w:type="dxa"/>
            </w:tcMar>
          </w:tcPr>
          <w:p>
            <w:pPr>
              <w:spacing w:before="20" w:after="20" w:line="260" w:lineRule="auto"/>
            </w:pPr>
            <w:r>
              <w:rPr>
                <w:sz w:val="22"/>
                <w:szCs w:val="22"/>
              </w:rPr>
              <w:t>Cendrier rempli de mégots</w:t>
            </w:r>
          </w:p>
        </w:tc>
        <w:tc>
          <w:tcPr>
            <w:tcW w:w="4360" w:type="dxa"/>
            <w:tcMar>
              <w:top w:w="80" w:type="dxa"/>
              <w:bottom w:w="80" w:type="dxa"/>
              <w:left w:w="120" w:type="dxa"/>
              <w:right w:w="120" w:type="dxa"/>
            </w:tcMar>
          </w:tcPr>
          <w:p>
            <w:pPr>
              <w:spacing w:before="20" w:after="20" w:line="260" w:lineRule="auto"/>
            </w:pPr>
            <w:r>
              <w:rPr>
                <w:sz w:val="22"/>
                <w:szCs w:val="22"/>
              </w:rPr>
              <w:t>Témoigne du long stationnement de Louis.</w:t>
            </w:r>
          </w:p>
        </w:tc>
      </w:tr>
      <w:tr>
        <w:tc>
          <w:tcPr>
            <w:tcW w:w="2200" w:type="dxa"/>
            <w:tcMar>
              <w:top w:w="80" w:type="dxa"/>
              <w:bottom w:w="80" w:type="dxa"/>
              <w:left w:w="120" w:type="dxa"/>
              <w:right w:w="120" w:type="dxa"/>
            </w:tcMar>
          </w:tcPr>
          <w:p>
            <w:pPr>
              <w:spacing w:before="20" w:after="20" w:line="260" w:lineRule="auto"/>
            </w:pPr>
            <w:r>
              <w:rPr>
                <w:sz w:val="22"/>
                <w:szCs w:val="22"/>
              </w:rPr>
              <w:t>Jardin — sous un caillou près du banc</w:t>
            </w:r>
          </w:p>
        </w:tc>
        <w:tc>
          <w:tcPr>
            <w:tcW w:w="2800" w:type="dxa"/>
            <w:tcMar>
              <w:top w:w="80" w:type="dxa"/>
              <w:bottom w:w="80" w:type="dxa"/>
              <w:left w:w="120" w:type="dxa"/>
              <w:right w:w="120" w:type="dxa"/>
            </w:tcMar>
          </w:tcPr>
          <w:p>
            <w:pPr>
              <w:spacing w:before="20" w:after="20" w:line="260" w:lineRule="auto"/>
            </w:pPr>
            <w:r>
              <w:rPr>
                <w:sz w:val="22"/>
                <w:szCs w:val="22"/>
              </w:rPr>
              <w:t>Mot de Léa (papier légèrement carbonisé)</w:t>
            </w:r>
          </w:p>
        </w:tc>
        <w:tc>
          <w:tcPr>
            <w:tcW w:w="4360" w:type="dxa"/>
            <w:tcMar>
              <w:top w:w="80" w:type="dxa"/>
              <w:bottom w:w="80" w:type="dxa"/>
              <w:left w:w="120" w:type="dxa"/>
              <w:right w:w="120" w:type="dxa"/>
            </w:tcMar>
          </w:tcPr>
          <w:p>
            <w:pPr>
              <w:spacing w:before="20" w:after="20" w:line="260" w:lineRule="auto"/>
            </w:pPr>
            <w:r>
              <w:rPr>
                <w:sz w:val="22"/>
                <w:szCs w:val="22"/>
              </w:rPr>
              <w:t>« Mon cher Lord Louis-Marc, on porte certains secrets cinq années entières avant qu’une plume étrangère ne les surprenne. Je sais — pour Gautier, et pour vous. Cinq cents livres, samedi soir sans faute, et la rumeur s’éteint dans l’œuf. — L. »</w:t>
            </w:r>
          </w:p>
        </w:tc>
      </w:tr>
      <w:tr>
        <w:tc>
          <w:tcPr>
            <w:tcW w:w="2200" w:type="dxa"/>
            <w:tcMar>
              <w:top w:w="80" w:type="dxa"/>
              <w:bottom w:w="80" w:type="dxa"/>
              <w:left w:w="120" w:type="dxa"/>
              <w:right w:w="120" w:type="dxa"/>
            </w:tcMar>
          </w:tcPr>
          <w:p>
            <w:pPr>
              <w:spacing w:before="20" w:after="20" w:line="260" w:lineRule="auto"/>
            </w:pPr>
            <w:r>
              <w:rPr>
                <w:sz w:val="22"/>
                <w:szCs w:val="22"/>
              </w:rPr>
              <w:t>Jardin — cendres du barbecue</w:t>
            </w:r>
          </w:p>
        </w:tc>
        <w:tc>
          <w:tcPr>
            <w:tcW w:w="2800" w:type="dxa"/>
            <w:tcMar>
              <w:top w:w="80" w:type="dxa"/>
              <w:bottom w:w="80" w:type="dxa"/>
              <w:left w:w="120" w:type="dxa"/>
              <w:right w:w="120" w:type="dxa"/>
            </w:tcMar>
          </w:tcPr>
          <w:p>
            <w:pPr>
              <w:spacing w:before="20" w:after="20" w:line="260" w:lineRule="auto"/>
            </w:pPr>
            <w:r>
              <w:rPr>
                <w:sz w:val="22"/>
                <w:szCs w:val="22"/>
              </w:rPr>
              <w:t>Fragment de papier brûlé</w:t>
            </w:r>
          </w:p>
        </w:tc>
        <w:tc>
          <w:tcPr>
            <w:tcW w:w="4360" w:type="dxa"/>
            <w:tcMar>
              <w:top w:w="80" w:type="dxa"/>
              <w:bottom w:w="80" w:type="dxa"/>
              <w:left w:w="120" w:type="dxa"/>
              <w:right w:w="120" w:type="dxa"/>
            </w:tcMar>
          </w:tcPr>
          <w:p>
            <w:pPr>
              <w:spacing w:before="20" w:after="20" w:line="260" w:lineRule="auto"/>
            </w:pPr>
            <w:r>
              <w:rPr>
                <w:sz w:val="22"/>
                <w:szCs w:val="22"/>
              </w:rPr>
              <w:t>« ...la Grande Leu... » + signature partielle « ...e Pavy » (fin de « Léa de Pavy » — c’est une lettre signée). Allumer le barbecue brièvement avant la partie.</w:t>
            </w:r>
          </w:p>
        </w:tc>
      </w:tr>
      <w:tr>
        <w:tc>
          <w:tcPr>
            <w:tcW w:w="2200" w:type="dxa"/>
            <w:tcMar>
              <w:top w:w="80" w:type="dxa"/>
              <w:bottom w:w="80" w:type="dxa"/>
              <w:left w:w="120" w:type="dxa"/>
              <w:right w:w="120" w:type="dxa"/>
            </w:tcMar>
          </w:tcPr>
          <w:p>
            <w:pPr>
              <w:spacing w:before="20" w:after="20" w:line="260" w:lineRule="auto"/>
            </w:pPr>
            <w:r>
              <w:rPr>
                <w:sz w:val="22"/>
                <w:szCs w:val="22"/>
              </w:rPr>
              <w:t>Jardin — malle de rotin</w:t>
            </w:r>
          </w:p>
        </w:tc>
        <w:tc>
          <w:tcPr>
            <w:tcW w:w="2800" w:type="dxa"/>
            <w:tcMar>
              <w:top w:w="80" w:type="dxa"/>
              <w:bottom w:w="80" w:type="dxa"/>
              <w:left w:w="120" w:type="dxa"/>
              <w:right w:w="120" w:type="dxa"/>
            </w:tcMar>
          </w:tcPr>
          <w:p>
            <w:pPr>
              <w:spacing w:before="20" w:after="20" w:line="260" w:lineRule="auto"/>
            </w:pPr>
            <w:r>
              <w:rPr>
                <w:sz w:val="22"/>
                <w:szCs w:val="22"/>
              </w:rPr>
              <w:t>Boîte en bois cadenassée + objets divers</w:t>
            </w:r>
          </w:p>
        </w:tc>
        <w:tc>
          <w:tcPr>
            <w:tcW w:w="4360" w:type="dxa"/>
            <w:tcMar>
              <w:top w:w="80" w:type="dxa"/>
              <w:bottom w:w="80" w:type="dxa"/>
              <w:left w:w="120" w:type="dxa"/>
              <w:right w:w="120" w:type="dxa"/>
            </w:tcMar>
          </w:tcPr>
          <w:p>
            <w:pPr>
              <w:spacing w:before="20" w:after="20" w:line="260" w:lineRule="auto"/>
            </w:pPr>
            <w:r>
              <w:rPr>
                <w:sz w:val="22"/>
                <w:szCs w:val="22"/>
              </w:rPr>
              <w:t xml:space="preserve">Cadenas 3 chiffres réglé sur 1-7-3. Contenu : vrai acte de naissance Amandinette de la Grande Leuleu + lettre de Léa du 5 juin + note scellée pour Maëlys (sa naissance Beauchamp). Autour : châle, livre annoté, éventail.</w:t>
            </w:r>
          </w:p>
        </w:tc>
      </w:tr>
      <w:tr>
        <w:tc>
          <w:tcPr>
            <w:tcW w:w="2200" w:type="dxa"/>
            <w:tcMar>
              <w:top w:w="80" w:type="dxa"/>
              <w:bottom w:w="80" w:type="dxa"/>
              <w:left w:w="120" w:type="dxa"/>
              <w:right w:w="120" w:type="dxa"/>
            </w:tcMar>
          </w:tcPr>
          <w:p>
            <w:pPr>
              <w:spacing w:before="20" w:after="20" w:line="260" w:lineRule="auto"/>
            </w:pPr>
            <w:r>
              <w:rPr>
                <w:sz w:val="22"/>
                <w:szCs w:val="22"/>
              </w:rPr>
              <w:t>Salon du bar — buffet</w:t>
            </w:r>
          </w:p>
        </w:tc>
        <w:tc>
          <w:tcPr>
            <w:tcW w:w="2800" w:type="dxa"/>
            <w:tcMar>
              <w:top w:w="80" w:type="dxa"/>
              <w:bottom w:w="80" w:type="dxa"/>
              <w:left w:w="120" w:type="dxa"/>
              <w:right w:w="120" w:type="dxa"/>
            </w:tcMar>
          </w:tcPr>
          <w:p>
            <w:pPr>
              <w:spacing w:before="20" w:after="20" w:line="260" w:lineRule="auto"/>
            </w:pPr>
            <w:r>
              <w:rPr>
                <w:sz w:val="22"/>
                <w:szCs w:val="22"/>
              </w:rPr>
              <w:t>Flûte de Léa</w:t>
            </w:r>
          </w:p>
        </w:tc>
        <w:tc>
          <w:tcPr>
            <w:tcW w:w="4360" w:type="dxa"/>
            <w:tcMar>
              <w:top w:w="80" w:type="dxa"/>
              <w:bottom w:w="80" w:type="dxa"/>
              <w:left w:w="120" w:type="dxa"/>
              <w:right w:w="120" w:type="dxa"/>
            </w:tcMar>
          </w:tcPr>
          <w:p>
            <w:pPr>
              <w:spacing w:before="20" w:after="20" w:line="260" w:lineRule="auto"/>
            </w:pPr>
            <w:r>
              <w:rPr>
                <w:sz w:val="22"/>
                <w:szCs w:val="22"/>
              </w:rPr>
              <w:t>Tâche ambrée légère, à conserver intacte.</w:t>
            </w:r>
          </w:p>
        </w:tc>
      </w:tr>
      <w:tr>
        <w:tc>
          <w:tcPr>
            <w:tcW w:w="2200" w:type="dxa"/>
            <w:tcMar>
              <w:top w:w="80" w:type="dxa"/>
              <w:bottom w:w="80" w:type="dxa"/>
              <w:left w:w="120" w:type="dxa"/>
              <w:right w:w="120" w:type="dxa"/>
            </w:tcMar>
          </w:tcPr>
          <w:p>
            <w:pPr>
              <w:spacing w:before="20" w:after="20" w:line="260" w:lineRule="auto"/>
            </w:pPr>
            <w:r>
              <w:rPr>
                <w:sz w:val="22"/>
                <w:szCs w:val="22"/>
              </w:rPr>
              <w:t>Salon du bar — buffet (tiroir)</w:t>
            </w:r>
          </w:p>
        </w:tc>
        <w:tc>
          <w:tcPr>
            <w:tcW w:w="2800" w:type="dxa"/>
            <w:tcMar>
              <w:top w:w="80" w:type="dxa"/>
              <w:bottom w:w="80" w:type="dxa"/>
              <w:left w:w="120" w:type="dxa"/>
              <w:right w:w="120" w:type="dxa"/>
            </w:tcMar>
          </w:tcPr>
          <w:p>
            <w:pPr>
              <w:spacing w:before="20" w:after="20" w:line="260" w:lineRule="auto"/>
            </w:pPr>
            <w:r>
              <w:rPr>
                <w:sz w:val="22"/>
                <w:szCs w:val="22"/>
              </w:rPr>
              <w:t>Tiroir VIDE de la clef</w:t>
            </w:r>
          </w:p>
        </w:tc>
        <w:tc>
          <w:tcPr>
            <w:tcW w:w="4360" w:type="dxa"/>
            <w:tcMar>
              <w:top w:w="80" w:type="dxa"/>
              <w:bottom w:w="80" w:type="dxa"/>
              <w:left w:w="120" w:type="dxa"/>
              <w:right w:w="120" w:type="dxa"/>
            </w:tcMar>
          </w:tcPr>
          <w:p>
            <w:pPr>
              <w:spacing w:before="20" w:after="20" w:line="260" w:lineRule="auto"/>
            </w:pPr>
            <w:r>
              <w:rPr>
                <w:sz w:val="22"/>
                <w:szCs w:val="22"/>
              </w:rPr>
              <w:t>La clef de la dépendance était là habituellement. Maintenant absente (Alicia l’a prise).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 xml:space="preserve">Manteau de Baptiste avec fiole vide</w:t>
            </w:r>
          </w:p>
        </w:tc>
        <w:tc>
          <w:tcPr>
            <w:tcW w:w="4360" w:type="dxa"/>
            <w:tcMar>
              <w:top w:w="80" w:type="dxa"/>
              <w:bottom w:w="80" w:type="dxa"/>
              <w:left w:w="120" w:type="dxa"/>
              <w:right w:w="120" w:type="dxa"/>
            </w:tcMar>
          </w:tcPr>
          <w:p>
            <w:pPr>
              <w:spacing w:before="20" w:after="20" w:line="260" w:lineRule="auto"/>
            </w:pPr>
            <w:r>
              <w:rPr>
                <w:sz w:val="22"/>
                <w:szCs w:val="22"/>
              </w:rPr>
              <w:t>Fiole en verre étiquetée « digitaline ». Planter dans une poche extérieure visible.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de Théodorette avec lettre</w:t>
            </w:r>
          </w:p>
        </w:tc>
        <w:tc>
          <w:tcPr>
            <w:tcW w:w="4360" w:type="dxa"/>
            <w:tcMar>
              <w:top w:w="80" w:type="dxa"/>
              <w:bottom w:w="80" w:type="dxa"/>
              <w:left w:w="120" w:type="dxa"/>
              <w:right w:w="120" w:type="dxa"/>
            </w:tcMar>
          </w:tcPr>
          <w:p>
            <w:pPr>
              <w:spacing w:before="20" w:after="20" w:line="260" w:lineRule="auto"/>
            </w:pPr>
            <w:r>
              <w:rPr>
                <w:sz w:val="22"/>
                <w:szCs w:val="22"/>
              </w:rPr>
              <w:t>Pliée en poche intérieure : « Monsieur le Duc, la diplomatie de Vienne n’épargne jamais les imprudents — et je crains qu’une certaine note confidentielle n’ait laissé plus de traces qu’on ne le souhaiterait. Mille cinq cents livres me feront perdre le fil de cette rumeur. — L. »</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d’Alicia (Acte IV uniquement)</w:t>
            </w:r>
          </w:p>
        </w:tc>
        <w:tc>
          <w:tcPr>
            <w:tcW w:w="4360" w:type="dxa"/>
            <w:tcMar>
              <w:top w:w="80" w:type="dxa"/>
              <w:bottom w:w="80" w:type="dxa"/>
              <w:left w:w="120" w:type="dxa"/>
              <w:right w:w="120" w:type="dxa"/>
            </w:tcMar>
          </w:tcPr>
          <w:p>
            <w:pPr>
              <w:spacing w:before="20" w:after="20" w:line="260" w:lineRule="auto"/>
            </w:pPr>
            <w:r>
              <w:rPr>
                <w:sz w:val="22"/>
                <w:szCs w:val="22"/>
              </w:rPr>
              <w:t>Doublure dissimulant la clef de la dépendance, à révéler quand Alicia craque.</w:t>
            </w:r>
          </w:p>
        </w:tc>
      </w:tr>
      <w:tr>
        <w:tc>
          <w:tcPr>
            <w:tcW w:w="2200" w:type="dxa"/>
            <w:tcMar>
              <w:top w:w="80" w:type="dxa"/>
              <w:bottom w:w="80" w:type="dxa"/>
              <w:left w:w="120" w:type="dxa"/>
              <w:right w:w="120" w:type="dxa"/>
            </w:tcMar>
          </w:tcPr>
          <w:p>
            <w:pPr>
              <w:spacing w:before="20" w:after="20" w:line="260" w:lineRule="auto"/>
            </w:pPr>
            <w:r>
              <w:rPr>
                <w:sz w:val="22"/>
                <w:szCs w:val="22"/>
              </w:rPr>
              <w:t>Couloir intérieur — placard</w:t>
            </w:r>
          </w:p>
        </w:tc>
        <w:tc>
          <w:tcPr>
            <w:tcW w:w="2800" w:type="dxa"/>
            <w:tcMar>
              <w:top w:w="80" w:type="dxa"/>
              <w:bottom w:w="80" w:type="dxa"/>
              <w:left w:w="120" w:type="dxa"/>
              <w:right w:w="120" w:type="dxa"/>
            </w:tcMar>
          </w:tcPr>
          <w:p>
            <w:pPr>
              <w:spacing w:before="20" w:after="20" w:line="260" w:lineRule="auto"/>
            </w:pPr>
            <w:r>
              <w:rPr>
                <w:sz w:val="22"/>
                <w:szCs w:val="22"/>
              </w:rPr>
              <w:t>Mallette de Gautier</w:t>
            </w:r>
          </w:p>
        </w:tc>
        <w:tc>
          <w:tcPr>
            <w:tcW w:w="4360" w:type="dxa"/>
            <w:tcMar>
              <w:top w:w="80" w:type="dxa"/>
              <w:bottom w:w="80" w:type="dxa"/>
              <w:left w:w="120" w:type="dxa"/>
              <w:right w:w="120" w:type="dxa"/>
            </w:tcMar>
          </w:tcPr>
          <w:p>
            <w:pPr>
              <w:spacing w:before="20" w:after="20" w:line="260" w:lineRule="auto"/>
            </w:pPr>
            <w:r>
              <w:rPr>
                <w:sz w:val="22"/>
                <w:szCs w:val="22"/>
              </w:rPr>
              <w:t>Cuir, fermée. Contenu : 5000 livres en liquide + plan du Domaine avec dépendance entourée + note « Mon cher Lord, samedi six juin, dix-sept heures trente, à la dépendance. La totalité, je vous prie — point une livre de moins. — L. »</w:t>
            </w:r>
          </w:p>
        </w:tc>
      </w:tr>
      <w:tr>
        <w:tc>
          <w:tcPr>
            <w:tcW w:w="2200" w:type="dxa"/>
            <w:tcMar>
              <w:top w:w="80" w:type="dxa"/>
              <w:bottom w:w="80" w:type="dxa"/>
              <w:left w:w="120" w:type="dxa"/>
              <w:right w:w="120" w:type="dxa"/>
            </w:tcMar>
          </w:tcPr>
          <w:p>
            <w:pPr>
              <w:spacing w:before="20" w:after="20" w:line="260" w:lineRule="auto"/>
            </w:pPr>
            <w:r>
              <w:rPr>
                <w:sz w:val="22"/>
                <w:szCs w:val="22"/>
              </w:rPr>
              <w:t xml:space="preserve">Cabinet de lecture — table</w:t>
            </w:r>
          </w:p>
        </w:tc>
        <w:tc>
          <w:tcPr>
            <w:tcW w:w="2800" w:type="dxa"/>
            <w:tcMar>
              <w:top w:w="80" w:type="dxa"/>
              <w:bottom w:w="80" w:type="dxa"/>
              <w:left w:w="120" w:type="dxa"/>
              <w:right w:w="120" w:type="dxa"/>
            </w:tcMar>
          </w:tcPr>
          <w:p>
            <w:pPr>
              <w:spacing w:before="20" w:after="20" w:line="260" w:lineRule="auto"/>
            </w:pPr>
            <w:r>
              <w:rPr>
                <w:sz w:val="22"/>
                <w:szCs w:val="22"/>
              </w:rPr>
              <w:t xml:space="preserve">Dossier des terres + rappel de Léa (portefeuille d’Emilien)</w:t>
            </w:r>
          </w:p>
        </w:tc>
        <w:tc>
          <w:tcPr>
            <w:tcW w:w="4360" w:type="dxa"/>
            <w:tcMar>
              <w:top w:w="80" w:type="dxa"/>
              <w:bottom w:w="80" w:type="dxa"/>
              <w:left w:w="120" w:type="dxa"/>
              <w:right w:w="120" w:type="dxa"/>
            </w:tcMar>
          </w:tcPr>
          <w:p>
            <w:pPr>
              <w:spacing w:before="20" w:after="20" w:line="260" w:lineRule="auto"/>
            </w:pPr>
            <w:r>
              <w:rPr>
                <w:sz w:val="22"/>
                <w:szCs w:val="22"/>
              </w:rPr>
              <w:t xml:space="preserve">Dossier de la famille des Beuhaies ; dans le portefeuille, rappel « E.C.S. — 5 000 £. Le passé Beauchamp ne s’efface pas. — L. ».</w:t>
            </w:r>
          </w:p>
        </w:tc>
      </w:tr>
      <w:tr>
        <w:tc>
          <w:tcPr>
            <w:tcW w:w="2200" w:type="dxa"/>
            <w:tcMar>
              <w:top w:w="80" w:type="dxa"/>
              <w:bottom w:w="80" w:type="dxa"/>
              <w:left w:w="120" w:type="dxa"/>
              <w:right w:w="120" w:type="dxa"/>
            </w:tcMar>
          </w:tcPr>
          <w:p>
            <w:pPr>
              <w:spacing w:before="20" w:after="20" w:line="260" w:lineRule="auto"/>
            </w:pPr>
            <w:r>
              <w:rPr>
                <w:sz w:val="22"/>
                <w:szCs w:val="22"/>
              </w:rPr>
              <w:t>Dépendance — atelier de Léa</w:t>
            </w:r>
          </w:p>
        </w:tc>
        <w:tc>
          <w:tcPr>
            <w:tcW w:w="2800" w:type="dxa"/>
            <w:tcMar>
              <w:top w:w="80" w:type="dxa"/>
              <w:bottom w:w="80" w:type="dxa"/>
              <w:left w:w="120" w:type="dxa"/>
              <w:right w:w="120" w:type="dxa"/>
            </w:tcMar>
          </w:tcPr>
          <w:p>
            <w:pPr>
              <w:spacing w:before="20" w:after="20" w:line="260" w:lineRule="auto"/>
            </w:pPr>
            <w:r>
              <w:rPr>
                <w:sz w:val="22"/>
                <w:szCs w:val="22"/>
              </w:rPr>
              <w:t xml:space="preserve">Paquet de lettres « Alicia → B. »</w:t>
            </w:r>
          </w:p>
        </w:tc>
        <w:tc>
          <w:tcPr>
            <w:tcW w:w="4360" w:type="dxa"/>
            <w:tcMar>
              <w:top w:w="80" w:type="dxa"/>
              <w:bottom w:w="80" w:type="dxa"/>
              <w:left w:w="120" w:type="dxa"/>
              <w:right w:w="120" w:type="dxa"/>
            </w:tcMar>
          </w:tcPr>
          <w:p>
            <w:pPr>
              <w:spacing w:before="20" w:after="20" w:line="260" w:lineRule="auto"/>
            </w:pPr>
            <w:r>
              <w:rPr>
                <w:sz w:val="22"/>
                <w:szCs w:val="22"/>
              </w:rPr>
              <w:t>22 lettres tendres, ruban de soie.</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Paquet de lettres « Marie » (par Léa)</w:t>
            </w:r>
          </w:p>
        </w:tc>
        <w:tc>
          <w:tcPr>
            <w:tcW w:w="4360" w:type="dxa"/>
            <w:tcMar>
              <w:top w:w="80" w:type="dxa"/>
              <w:bottom w:w="80" w:type="dxa"/>
              <w:left w:w="120" w:type="dxa"/>
              <w:right w:w="120" w:type="dxa"/>
            </w:tcMar>
          </w:tcPr>
          <w:p>
            <w:pPr>
              <w:spacing w:before="20" w:after="20" w:line="260" w:lineRule="auto"/>
            </w:pPr>
            <w:r>
              <w:rPr>
                <w:sz w:val="22"/>
                <w:szCs w:val="22"/>
              </w:rPr>
              <w:t>3-4 lettres dans une boîte de papier japonais.</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Carnet codé de Léa</w:t>
            </w:r>
          </w:p>
        </w:tc>
        <w:tc>
          <w:tcPr>
            <w:tcW w:w="4360" w:type="dxa"/>
            <w:tcMar>
              <w:top w:w="80" w:type="dxa"/>
              <w:bottom w:w="80" w:type="dxa"/>
              <w:left w:w="120" w:type="dxa"/>
              <w:right w:w="120" w:type="dxa"/>
            </w:tcMar>
          </w:tcPr>
          <w:p>
            <w:pPr>
              <w:spacing w:before="20" w:after="20" w:line="260" w:lineRule="auto"/>
            </w:pPr>
            <w:r>
              <w:rPr>
                <w:sz w:val="22"/>
                <w:szCs w:val="22"/>
              </w:rPr>
              <w:t>Reproduction : page 1 — grille A=1…Z=9 + règle « initiales de ma phrase du jour ». Pages suivantes — journal de bord (5 entrées récentes), entrée du samedi 6 juin : « Au grand large » (encadrée comme "aujourd’hui"). Les comptes de chantage sont sur un cahier séparé dans le tiroir (optionnel).</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Notes de recherche de Léa</w:t>
            </w:r>
          </w:p>
        </w:tc>
        <w:tc>
          <w:tcPr>
            <w:tcW w:w="4360" w:type="dxa"/>
            <w:tcMar>
              <w:top w:w="80" w:type="dxa"/>
              <w:bottom w:w="80" w:type="dxa"/>
              <w:left w:w="120" w:type="dxa"/>
              <w:right w:w="120" w:type="dxa"/>
            </w:tcMar>
          </w:tcPr>
          <w:p>
            <w:pPr>
              <w:spacing w:before="20" w:after="20" w:line="260" w:lineRule="auto"/>
            </w:pPr>
            <w:r>
              <w:rPr>
                <w:sz w:val="22"/>
                <w:szCs w:val="22"/>
              </w:rPr>
              <w:t>Notes manuscrites « Les Servantes » + identification A.G.L.</w:t>
            </w:r>
          </w:p>
        </w:tc>
      </w:tr>
      <w:tr>
        <w:tc>
          <w:tcPr>
            <w:tcW w:w="2200" w:type="dxa"/>
            <w:tcMar>
              <w:top w:w="80" w:type="dxa"/>
              <w:bottom w:w="80" w:type="dxa"/>
              <w:left w:w="120" w:type="dxa"/>
              <w:right w:w="120" w:type="dxa"/>
            </w:tcMar>
          </w:tcPr>
          <w:p>
            <w:pPr>
              <w:spacing w:before="20" w:after="20" w:line="260" w:lineRule="auto"/>
            </w:pPr>
            <w:r>
              <w:rPr>
                <w:sz w:val="22"/>
                <w:szCs w:val="22"/>
              </w:rPr>
              <w:t>Dépendance — sol</w:t>
            </w:r>
          </w:p>
        </w:tc>
        <w:tc>
          <w:tcPr>
            <w:tcW w:w="2800" w:type="dxa"/>
            <w:tcMar>
              <w:top w:w="80" w:type="dxa"/>
              <w:bottom w:w="80" w:type="dxa"/>
              <w:left w:w="120" w:type="dxa"/>
              <w:right w:w="120" w:type="dxa"/>
            </w:tcMar>
          </w:tcPr>
          <w:p>
            <w:pPr>
              <w:spacing w:before="20" w:after="20" w:line="260" w:lineRule="auto"/>
            </w:pPr>
            <w:r>
              <w:rPr>
                <w:sz w:val="22"/>
                <w:szCs w:val="22"/>
              </w:rPr>
              <w:t>Léa (corps)</w:t>
            </w:r>
          </w:p>
        </w:tc>
        <w:tc>
          <w:tcPr>
            <w:tcW w:w="4360" w:type="dxa"/>
            <w:tcMar>
              <w:top w:w="80" w:type="dxa"/>
              <w:bottom w:w="80" w:type="dxa"/>
              <w:left w:w="120" w:type="dxa"/>
              <w:right w:w="120" w:type="dxa"/>
            </w:tcMar>
          </w:tcPr>
          <w:p>
            <w:pPr>
              <w:spacing w:before="20" w:after="20" w:line="260" w:lineRule="auto"/>
            </w:pPr>
            <w:r>
              <w:rPr>
                <w:sz w:val="22"/>
                <w:szCs w:val="22"/>
              </w:rPr>
              <w:t>Couverte d’un drap. Tasse de thé renversée.</w:t>
            </w:r>
          </w:p>
        </w:tc>
      </w:tr>
    </w:tbl>
    <w:p>
      <w:pPr>
        <w:pStyle w:val="Titre3"/>
        <w:spacing w:before="200" w:after="100"/>
      </w:pPr>
      <w:r>
        <w:rPr>
          <w:b/>
          <w:bCs/>
          <w:color w:val="795548"/>
        </w:rPr>
        <w:t>Liste de courses / accessoires</w:t>
      </w:r>
    </w:p>
    <w:p>
      <w:pPr>
        <w:spacing w:before="60" w:after="60" w:line="300" w:lineRule="auto"/>
        <w:jc w:val="both"/>
      </w:pPr>
      <w:r>
        <w:rPr>
          <w:b/>
          <w:bCs/>
        </w:rPr>
        <w:t>Carnet d’enquête de Chloé</w:t>
      </w:r>
      <w:r>
        <w:t xml:space="preserve"> : carnet vierge format A6 ou A5 + crayon de papier.</w:t>
      </w:r>
    </w:p>
    <w:p>
      <w:pPr>
        <w:spacing w:before="60" w:after="60" w:line="300" w:lineRule="auto"/>
        <w:jc w:val="both"/>
      </w:pPr>
      <w:r>
        <w:rPr>
          <w:b/>
          <w:bCs/>
        </w:rPr>
        <w:t>Cadenas à combinaison 3 chiffres</w:t>
      </w:r>
      <w:r>
        <w:t xml:space="preserve"> (bagagerie ou cartable) — réglé sur 1-7-3.</w:t>
      </w:r>
    </w:p>
    <w:p>
      <w:pPr>
        <w:spacing w:before="60" w:after="60" w:line="300" w:lineRule="auto"/>
        <w:jc w:val="both"/>
      </w:pPr>
      <w:r>
        <w:rPr>
          <w:b/>
          <w:bCs/>
        </w:rPr>
        <w:t>Petite boîte en bois</w:t>
      </w:r>
      <w:r>
        <w:t xml:space="preserve"> (bijoux, courrier ancien) — sans inscription.</w:t>
      </w:r>
    </w:p>
    <w:p>
      <w:pPr>
        <w:spacing w:before="60" w:after="60" w:line="300" w:lineRule="auto"/>
        <w:jc w:val="both"/>
      </w:pPr>
      <w:r>
        <w:rPr>
          <w:b/>
          <w:bCs/>
        </w:rPr>
        <w:t>Mallette en cuir</w:t>
      </w:r>
      <w:r>
        <w:t xml:space="preserve"> pour Gautier.</w:t>
      </w:r>
    </w:p>
    <w:p>
      <w:pPr>
        <w:spacing w:before="60" w:after="60" w:line="300" w:lineRule="auto"/>
        <w:jc w:val="both"/>
      </w:pPr>
      <w:r>
        <w:rPr>
          <w:b/>
          <w:bCs/>
        </w:rPr>
        <w:t>Fiole en verre vide</w:t>
      </w:r>
      <w:r>
        <w:t xml:space="preserve"> avec bouchon, étiquette manuscrite « digitaline ».</w:t>
      </w:r>
    </w:p>
    <w:p>
      <w:pPr>
        <w:spacing w:before="60" w:after="60" w:line="300" w:lineRule="auto"/>
        <w:jc w:val="both"/>
      </w:pPr>
      <w:r>
        <w:rPr>
          <w:b/>
          <w:bCs/>
        </w:rPr>
        <w:t>Papier jauni / sépia</w:t>
      </w:r>
      <w:r>
        <w:t xml:space="preserve"> pour : vrai acte de naissance, notes de recherche, carnet codé, lettres de chantage.</w:t>
      </w:r>
    </w:p>
    <w:p>
      <w:pPr>
        <w:spacing w:before="60" w:after="60" w:line="300" w:lineRule="auto"/>
        <w:jc w:val="both"/>
      </w:pPr>
      <w:r>
        <w:rPr>
          <w:b/>
          <w:bCs/>
        </w:rPr>
        <w:t>Encre noire ou brune</w:t>
      </w:r>
      <w:r>
        <w:t xml:space="preserve"> pour les manuscrits (pas de stylo bille).</w:t>
      </w:r>
    </w:p>
    <w:p>
      <w:pPr>
        <w:spacing w:before="60" w:after="60" w:line="300" w:lineRule="auto"/>
        <w:jc w:val="both"/>
      </w:pPr>
      <w:r>
        <w:rPr>
          <w:b/>
          <w:bCs/>
        </w:rPr>
        <w:t>Cire ou ficelle</w:t>
      </w:r>
      <w:r>
        <w:t xml:space="preserve"> pour les paquets de lettres.</w:t>
      </w:r>
    </w:p>
    <w:p>
      <w:pPr>
        <w:spacing w:before="60" w:after="60" w:line="300" w:lineRule="auto"/>
        <w:jc w:val="both"/>
      </w:pPr>
      <w:r>
        <w:rPr>
          <w:b/>
          <w:bCs/>
        </w:rPr>
        <w:t>Cendres + briquet</w:t>
      </w:r>
      <w:r>
        <w:t xml:space="preserve"> pour le barbecue (allumage bref avant l’arrivée des joueurs).</w:t>
      </w:r>
    </w:p>
    <w:p>
      <w:pPr>
        <w:spacing w:before="60" w:after="60" w:line="300" w:lineRule="auto"/>
        <w:jc w:val="both"/>
      </w:pPr>
      <w:r>
        <w:rPr>
          <w:b/>
          <w:bCs/>
        </w:rPr>
        <w:t>Cigares ou cigarillos</w:t>
      </w:r>
      <w:r>
        <w:t xml:space="preserve"> pour le cendrier du banc (juste pour l’ambiance, pas à fumer).</w:t>
      </w:r>
    </w:p>
    <w:p>
      <w:pPr>
        <w:spacing w:before="60" w:after="60" w:line="300" w:lineRule="auto"/>
        <w:jc w:val="both"/>
      </w:pPr>
      <w:r>
        <w:rPr>
          <w:b/>
          <w:bCs/>
        </w:rPr>
        <w:t>Flûte à champagne</w:t>
      </w:r>
      <w:r>
        <w:t xml:space="preserve"> pour Léa, avec une goutte d’alcool ambré séché.</w:t>
      </w:r>
    </w:p>
    <w:p>
      <w:pPr>
        <w:spacing w:before="60" w:after="60" w:line="300" w:lineRule="auto"/>
        <w:jc w:val="both"/>
      </w:pPr>
      <w:r>
        <w:rPr>
          <w:b/>
          <w:bCs/>
        </w:rPr>
        <w:t>Drap blanc</w:t>
      </w:r>
      <w:r>
        <w:t xml:space="preserve"> pour couvrir le corps (mannequin, oreillers, ou simple silhouette suggérée).</w:t>
      </w:r>
    </w:p>
    <w:p>
      <w:pPr>
        <w:spacing w:before="240" w:after="120"/>
      </w:pPr>
      <w:r>
        <w:rPr>
          <w:b/>
          <w:sz w:val="24"/>
        </w:rPr>
        <w:t xml:space="preserve">Notes de chantage à préparer (rappels d’échéance distribués par Léa à l’arrivée)</w:t>
      </w:r>
    </w:p>
    <w:p>
      <w:r>
        <w:rPr>
          <w:sz w:val="22"/>
        </w:rPr>
        <w:t xml:space="preserve">Léa avait l’intention de quitter le continent après cette soirée. Le matin du 6 juin, elle a remis à chaque chantagé un dernier « rappel d’échéance ». Préparez les neuf notes ci-dessous (papier crème, encre noire, écriture cursive) et confiez-les la veille aux comédiens concernés, avec consigne de ne les sortir que sur levier précis.</w:t>
      </w:r>
    </w:p>
    <w:p>
      <w:r>
        <w:rPr>
          <w:sz w:val="22"/>
        </w:rPr>
        <w:t xml:space="preserve">• Théodorette (Vienne — 1 500 £) : papier plié, en poche intérieure de son manteau au bar. Trouvable par Chloé.</w:t>
      </w:r>
    </w:p>
    <w:p>
      <w:r>
        <w:rPr>
          <w:sz w:val="22"/>
        </w:rPr>
        <w:t xml:space="preserve">• Louis (Gautier — 500 £) : papier carbonisé près du banc, partiellement brûlé. Trouvable par Chloé.</w:t>
      </w:r>
    </w:p>
    <w:p>
      <w:r>
        <w:rPr>
          <w:sz w:val="22"/>
        </w:rPr>
        <w:t xml:space="preserve">• Gautier (Louis — 5 000 £) : note dans la mallette du placard. Trouvable par Chloé.</w:t>
      </w:r>
    </w:p>
    <w:p>
      <w:r>
        <w:rPr>
          <w:sz w:val="22"/>
        </w:rPr>
        <w:t xml:space="preserve">• Clochette (jeu — 1 000 £) : note froissée dans son réticule (« Ma chère Cloé, mille livres avant ce soir. Dernier délai. — L. »). Elle l’avoue si pressée sur ses dettes.</w:t>
      </w:r>
    </w:p>
    <w:p>
      <w:r>
        <w:rPr>
          <w:sz w:val="22"/>
        </w:rPr>
        <w:t xml:space="preserve">• Boulet (Tatoine — 200 £/trim.) : mot caché sous la couverture cuir de son livre de lecture. Elle l’avoue si on évoque Tatoine.</w:t>
      </w:r>
    </w:p>
    <w:p>
      <w:r>
        <w:rPr>
          <w:sz w:val="22"/>
        </w:rPr>
        <w:t xml:space="preserve">• Tatoine (Boulet — 200 £/trim.) : mot brûlé dans le cendrier du jardin (Tatoine s’en débarrasse avant la tournée des présentations). Pas de prop physique à laisser.</w:t>
      </w:r>
    </w:p>
    <w:p>
      <w:r>
        <w:rPr>
          <w:sz w:val="22"/>
        </w:rPr>
        <w:t xml:space="preserve">• Baptiste (Plumeau — 200 £) : mot déchiré et jeté dans les toilettes. Pas de prop physique. Baptiste l’avoue si on a la preuve Plumeau (un pamphlet signé M. Plumeau, ou Lisa qui parle).</w:t>
      </w:r>
    </w:p>
    <w:p>
      <w:r>
        <w:rPr>
          <w:sz w:val="22"/>
        </w:rPr>
        <w:t xml:space="preserve">• Lisa (origines — 800 £) : mot brûlé dans un cendrier du salon. Pas de prop physique à laisser. Lisa l’avoue si on évoque ses origines modestes ou le chantage de Léa.</w:t>
      </w:r>
    </w:p>
    <w:p>
      <w:r>
        <w:rPr>
          <w:sz w:val="22"/>
        </w:rPr>
        <w:t xml:space="preserve">• Emilien (faux de 1910 — 5 000 £) : rappel glissé dans son portefeuille — « E.C.S. — 5 000 £. Le passé Beauchamp ne s’efface pas. — L. ». Trouvable s’il est pressé ou fouillé au cabinet de lecture.</w:t>
      </w:r>
    </w:p>
    <w:p>
      <w:pPr>
        <w:pStyle w:val="Titre3"/>
        <w:spacing w:before="200" w:after="100"/>
      </w:pPr>
      <w:r>
        <w:rPr>
          <w:b/>
          <w:bCs/>
          <w:color w:val="795548"/>
        </w:rPr>
        <w:t>Distribution des fiches</w:t>
      </w:r>
    </w:p>
    <w:p>
      <w:pPr>
        <w:spacing w:before="60" w:after="60" w:line="300" w:lineRule="auto"/>
        <w:jc w:val="both"/>
      </w:pPr>
      <w:r>
        <w:rPr>
          <w:b/>
          <w:bCs/>
        </w:rPr>
        <w:t>À l’arrivée de chaque invité</w:t>
      </w:r>
      <w:r>
        <w:t xml:space="preserve">, remettez-lui sa fiche dans une enveloppe, avec consigne de la lire en privé avant le début de la partie. Demandez-leur de </w:t>
      </w:r>
      <w:r>
        <w:rPr>
          <w:b/>
          <w:bCs/>
        </w:rPr>
        <w:t>ne pas révéler leurs secrets</w:t>
      </w:r>
      <w:r>
        <w:t xml:space="preserve"> ni à leur conjoint joueur, ni à qui que ce soit, sauf via les paliers de craquage prévus.</w:t>
      </w:r>
    </w:p>
    <w:p>
      <w:pPr>
        <w:spacing w:before="60" w:after="60" w:line="300" w:lineRule="auto"/>
        <w:jc w:val="both"/>
      </w:pPr>
      <w:r>
        <w:rPr>
          <w:b/>
          <w:bCs/>
        </w:rPr>
        <w:t>Pour Chloé</w:t>
      </w:r>
      <w:r>
        <w:t xml:space="preserve"> : sa fiche est plus longue (Deuxième Livre). Donnez-la-lui une demi-heure avant son « retour du coiffeur » pour qu’elle se prépare.</w:t>
      </w:r>
    </w:p>
    <w:p>
      <w:pPr>
        <w:spacing w:before="60" w:after="60" w:line="300" w:lineRule="auto"/>
        <w:jc w:val="both"/>
      </w:pPr>
      <w:r>
        <w:rPr>
          <w:b/>
          <w:bCs/>
        </w:rPr>
        <w:t>Pour vous-même</w:t>
      </w:r>
      <w:r>
        <w:t xml:space="preserve"> : gardez le Premier Livre invisible. Aucun joueur, pas même Chloé, ne doit le consulter.</w:t>
      </w:r>
    </w:p>
    <w:p>
      <w:pPr>
        <w:spacing w:before="60" w:after="60" w:line="300" w:lineRule="auto"/>
        <w:jc w:val="both"/>
      </w:pPr>
      <w:r>
        <w:rPr>
          <w:b/>
          <w:bCs/>
        </w:rPr>
        <w:t xml:space="preserve">Distribution des surnoms : encouragez les joueurs à s’appeler par leurs prénoms familiers (Amandinette, Théo, Tatoine, Clochette, Boulet de Myrtilles, Maëlys, Lisa, Baptiste) plutôt que par leurs titres complets. C’est plus immersif.</w:t>
      </w:r>
      <w:r>
        <w:t xml:space="preserve"/>
      </w:r>
    </w:p>
    <w:sectPr>
      <w:headerReference w:type="default" ns2:id="rIdHeader"/>
      <w:footerReference w:type="default" ns2:id="rIdFooter"/>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