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Titre2"/>
        <w:spacing w:before="280" w:after="140"/>
      </w:pPr>
      <w:r>
        <w:rPr>
          <w:b/>
          <w:bCs/>
          <w:color w:val="6D4C41"/>
          <w:sz w:val="30"/>
          <w:szCs w:val="30"/>
        </w:rPr>
        <w:t>L’énigme finale du coffret — code 1-7-3</w:t>
      </w:r>
    </w:p>
    <w:p>
      <w:pPr>
        <w:spacing w:before="60" w:after="60" w:line="300" w:lineRule="auto"/>
        <w:jc w:val="both"/>
      </w:pPr>
      <w:r>
        <w:t>L’instrument du dénouement. À préparer minutieusement avant la soirée. Soluble en 5 à 8 minutes par Chloé sans monopoliser tout l’Acte IV.</w:t>
      </w:r>
    </w:p>
    <w:p>
      <w:pPr>
        <w:pStyle w:val="Titre3"/>
        <w:spacing w:before="200" w:after="100"/>
      </w:pPr>
      <w:r>
        <w:rPr>
          <w:b/>
          <w:bCs/>
          <w:color w:val="795548"/>
        </w:rPr>
        <w:t>Principe de l’énigme — trois phases claires</w:t>
      </w:r>
    </w:p>
    <w:p>
      <w:pPr>
        <w:spacing w:before="60" w:after="60" w:line="300" w:lineRule="auto"/>
        <w:jc w:val="both"/>
      </w:pPr>
      <w:r>
        <w:rPr>
          <w:b/>
          <w:bCs/>
        </w:rPr>
        <w:t>PHASE 1 — Identifier le vrai nom</w:t>
      </w:r>
      <w:r>
        <w:t xml:space="preserve"> : qui est A.G.L. ? Les notes de recherche de Léa donnent la réponse explicitement (Amandinette de la Grande Leuleu). Aucun saut intuitif aveugle.</w:t>
      </w:r>
    </w:p>
    <w:p>
      <w:pPr>
        <w:spacing w:before="60" w:after="60" w:line="300" w:lineRule="auto"/>
        <w:jc w:val="both"/>
      </w:pPr>
      <w:r>
        <w:rPr>
          <w:b/>
          <w:bCs/>
        </w:rPr>
        <w:t>PHASE 2 — Trouver la méthode</w:t>
      </w:r>
      <w:r>
        <w:t xml:space="preserve"> : comment la grille fonctionne ? Le carnet de Léa contient la grille A=1…Z=9 et l’instruction explicite que cette méthode sert à ses cadenas.</w:t>
      </w:r>
    </w:p>
    <w:p>
      <w:pPr>
        <w:spacing w:before="60" w:after="60" w:line="300" w:lineRule="auto"/>
        <w:jc w:val="both"/>
      </w:pPr>
      <w:r>
        <w:rPr>
          <w:b/>
          <w:bCs/>
        </w:rPr>
        <w:t>PHASE 3 — Calculer et composer</w:t>
      </w:r>
      <w:r>
        <w:t xml:space="preserve"> : 1-7-3. Application directe. La boîte cadenassée s’ouvre.</w:t>
      </w:r>
    </w:p>
    <w:p>
      <w:pPr>
        <w:pStyle w:val="Titre3"/>
        <w:spacing w:before="200" w:after="100"/>
      </w:pPr>
      <w:r>
        <w:rPr>
          <w:b/>
          <w:bCs/>
          <w:color w:val="795548"/>
        </w:rPr>
        <w:t>Le matériel</w:t>
      </w:r>
    </w:p>
    <w:p>
      <w:pPr>
        <w:spacing w:before="60" w:after="60" w:line="300" w:lineRule="auto"/>
        <w:jc w:val="both"/>
      </w:pPr>
      <w:r>
        <w:rPr>
          <w:b/>
          <w:bCs/>
        </w:rPr>
        <w:t>Une petite boîte en bois cadenassée</w:t>
      </w:r>
      <w:r>
        <w:t xml:space="preserve"> (boîte à bijoux ou à courrier d’époque). AUCUNE inscription. Cachée dans la malle de rotin du jardin dès le début. Cadenas à combinaison à 3 chiffres réglé sur </w:t>
      </w:r>
      <w:r>
        <w:rPr>
          <w:b/>
          <w:bCs/>
        </w:rPr>
        <w:t>1 – 7 – 3</w:t>
      </w:r>
      <w:r>
        <w:t xml:space="preserve"> avant de fermer.</w:t>
      </w:r>
    </w:p>
    <w:p>
      <w:pPr>
        <w:spacing w:before="60" w:after="60" w:line="300" w:lineRule="auto"/>
        <w:jc w:val="both"/>
      </w:pPr>
      <w:r>
        <w:rPr>
          <w:b/>
          <w:bCs/>
        </w:rPr>
        <w:t>À l’intérieur de la boîte</w:t>
      </w:r>
      <w:r>
        <w:t xml:space="preserve"> (à placer la veille) : le </w:t>
      </w:r>
      <w:r>
        <w:rPr>
          <w:b/>
          <w:bCs/>
        </w:rPr>
        <w:t>vrai acte de naissance</w:t>
      </w:r>
      <w:r>
        <w:t xml:space="preserve"> au nom d’« Amandinette de la Grande Leuleu » (papier jauni, en-tête de mairie villageoise, date 1893) + la </w:t>
      </w:r>
      <w:r>
        <w:rPr>
          <w:b/>
          <w:bCs/>
        </w:rPr>
        <w:t>lettre de Léa du 5 juin</w:t>
      </w:r>
      <w:r>
        <w:t xml:space="preserve"> (« Chère Amandine, j’ai tergiversé six mois. Je ne peux plus garder ce silence. Théodorette mérite de savoir. Je lui parlerai ce week-end. Pour vous, c’est la fin du jeu. — L. »).</w:t>
      </w:r>
    </w:p>
    <w:p>
      <w:pPr>
        <w:spacing w:before="60" w:after="60" w:line="300" w:lineRule="auto"/>
        <w:jc w:val="both"/>
      </w:pPr>
      <w:r>
        <w:rPr>
          <w:b/>
          <w:bCs/>
        </w:rPr>
        <w:t>À placer dans l’atelier-dépendance</w:t>
      </w:r>
      <w:r>
        <w:t xml:space="preserve"> (à découvrir Acte IV) : les notes de recherche de Léa + le carnet codé de Léa.</w:t>
      </w:r>
    </w:p>
    <w:p>
      <w:pPr>
        <w:pStyle w:val="Titre3"/>
        <w:spacing w:before="200" w:after="100"/>
      </w:pPr>
      <w:r>
        <w:rPr>
          <w:b/>
          <w:bCs/>
          <w:color w:val="795548"/>
        </w:rPr>
        <w:t>PHASE 1 — Les notes de recherche de Léa</w:t>
      </w:r>
    </w:p>
    <w:p>
      <w:pPr>
        <w:spacing w:before="60" w:after="60" w:line="300" w:lineRule="auto"/>
        <w:jc w:val="both"/>
      </w:pPr>
      <w:r>
        <w:t>Ces notes manuscrites, trouvées dans l’atelier de Léa, donnent l’identification de A.G.L. à elles seules. Aucun saut intuitif.</w:t>
      </w:r>
    </w:p>
    <w:p>
      <w:pPr>
        <w:spacing w:before="120" w:after="120" w:line="300" w:lineRule="auto"/>
        <w:ind w:left="360" w:right="360"/>
        <w:jc w:val="both"/>
      </w:pPr>
      <w:r>
        <w:rPr>
          <w:i/>
          <w:iCs/>
          <w:color w:val="6D4C41"/>
        </w:rPr>
        <w:t>« Notes — projet de roman "Les Servantes" — 5 juin. A.G.L.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Vérifié auprès du registre paroissial et de deux anciens du village. Doit en parler à Théodorette dans la semaine — je ne peux plus garder ce silence. — L. »</w:t>
      </w:r>
    </w:p>
    <w:p>
      <w:pPr>
        <w:spacing w:before="60" w:after="60" w:line="300" w:lineRule="auto"/>
        <w:jc w:val="both"/>
      </w:pPr>
      <w:r>
        <w:rPr>
          <w:b/>
          <w:bCs/>
        </w:rPr>
        <w:t>Mécanique de la phase 1</w:t>
      </w:r>
      <w:r>
        <w:t xml:space="preserve"> : Chloé lit les notes. Elles donnent le nom du village (« la Grande Leuleu »), l’initiale (A.G.L.), le statut social (servante chez les Beauchamp), la mort de sa maîtresse, le vol de la carte d’invitation au bal des Parisette. Le fragment du barbecue trouvé en Acte I (« ...la Grande Leu... ») confirme. A.G.L. + duchesse + village = Amandinette de la Grande Leuleu. Explicite, pas intuitif.</w:t>
      </w:r>
    </w:p>
    <w:p>
      <w:pPr>
        <w:pStyle w:val="Titre3"/>
        <w:spacing w:before="200" w:after="100"/>
      </w:pPr>
      <w:r>
        <w:rPr>
          <w:b/>
          <w:bCs/>
          <w:color w:val="795548"/>
        </w:rPr>
        <w:t>PHASE 2 — Le carnet codé de Léa</w:t>
      </w:r>
    </w:p>
    <w:p>
      <w:pPr>
        <w:spacing w:before="60" w:after="60" w:line="300" w:lineRule="auto"/>
        <w:jc w:val="both"/>
      </w:pPr>
      <w:r>
        <w:t>Le carnet, trouvé dans l’atelier, contient deux pages essentielles à reproduire avec soin.</w:t>
      </w:r>
    </w:p>
    <w:p>
      <w:pPr>
        <w:spacing w:before="60" w:after="60" w:line="300" w:lineRule="auto"/>
        <w:jc w:val="both"/>
      </w:pPr>
      <w:r>
        <w:rPr>
          <w:b/>
          <w:bCs/>
        </w:rPr>
        <w:t>PREMIÈRE PAGE — la grille</w:t>
      </w:r>
      <w:r>
        <w:t xml:space="preserve"> (à reproduire à la plume noire) :</w:t>
      </w:r>
    </w:p>
    <w:p>
      <w:pPr>
        <w:spacing w:before="120" w:after="120" w:line="300" w:lineRule="auto"/>
        <w:ind w:left="360" w:right="360"/>
        <w:jc w:val="both"/>
      </w:pPr>
      <w:r>
        <w:rPr>
          <w:i/>
          <w:iCs/>
          <w:color w:val="6D4C41"/>
        </w:rPr>
        <w:t>GRILLE DE MES CODES — méthode personnelle
A=1   B=2   C=3   D=4   E=5   F=6   G=7   H=8   I=9
J=10 → 1   K=11 → 2   L=12 → 3   M=13 → 4   N=14 → 5
O=15 → 6   P=16 → 7   Q=17 → 8   R=18 → 9   S=19 → 1
T=20 → 2   U=21 → 3   V=22 → 4   W=23 → 5   X=24 → 6
Y=25 → 7   Z=26 → 8
« Pour mes cadenas et mes coffres, j’utilise les initiales du nom et je convertis chaque lettre en un seul chiffre (de 1 à 9). Si la lettre vaut plus de neuf, j’additionne (12 → 1+2 = 3). C’est ma méthode. — L. »</w:t>
      </w:r>
    </w:p>
    <w:p>
      <w:pPr>
        <w:spacing w:before="60" w:after="60" w:line="300" w:lineRule="auto"/>
        <w:jc w:val="both"/>
      </w:pPr>
      <w:r>
        <w:rPr>
          <w:b/>
          <w:bCs/>
        </w:rPr>
        <w:t>DERNIÈRE PAGE — l’entrée signalée :</w:t>
      </w:r>
    </w:p>
    <w:p>
      <w:pPr>
        <w:spacing w:before="120" w:after="120" w:line="300" w:lineRule="auto"/>
        <w:ind w:left="360" w:right="360"/>
        <w:jc w:val="both"/>
      </w:pPr>
      <w:r>
        <w:rPr>
          <w:i/>
          <w:iCs/>
          <w:color w:val="6D4C41"/>
        </w:rPr>
        <w:t>Mon carnet des affaires — état des comptes :
L.R. — Gautier — 5 ✦ 1 ✦ 7  (500 livres)        ✓ payé
G.L. — Louis-Marc — 5 ✦ 0 (5 000 livres)         en attente — rendez-vous 17h30
N.P. — Plumeau — 2 ✦ 7  (200 livres)              ✓ payé
T.P. — Vienne — 1 ✦ 5  (1 500 livres)             en attente
C.C. — mardi — 1 ✦ 0  (1 000 livres)              en attente
B.M. — Tatoine — 2 ✦ 0  (200 livres par trim.)    ✓ régulier
(annotation personnelle, en marge : « M.R. — potager — non, garder le silence »)
Et tout en bas, soulignée et accompagnée d’une étoile :
A.G.L. — VRAI NOM — coffret ★</w:t>
      </w:r>
    </w:p>
    <w:p>
      <w:r>
        <w:rPr>
          <w:rFonts w:ascii="Courier New" w:hAnsi="Courier New"/>
          <w:sz w:val="22"/>
        </w:rPr>
        <w:t xml:space="preserve">T.C. — Boulet — 2 ✦ 0  (200 livres par trim.)    ✓ régulier</w:t>
      </w:r>
    </w:p>
    <w:p>
      <w:pPr>
        <w:spacing w:before="60" w:after="60" w:line="300" w:lineRule="auto"/>
        <w:jc w:val="both"/>
      </w:pPr>
      <w:r>
        <w:rPr>
          <w:b/>
          <w:bCs/>
        </w:rPr>
        <w:t>Mécanique de la phase 2</w:t>
      </w:r>
      <w:r>
        <w:t xml:space="preserve"> : Chloé voit la grille. Elle voit que Léa codait toutes ses entrées de chantage en chiffres. Elle voit la dernière entrée où A.G.L. est explicitement marquée « coffret ★ » (étoile = la fameuse, la principale). Lien direct : pour ouvrir le coffret, convertir A.G.L. via la grille.</w:t>
      </w:r>
    </w:p>
    <w:p>
      <w:pPr>
        <w:pStyle w:val="Titre3"/>
        <w:spacing w:before="200" w:after="100"/>
      </w:pPr>
      <w:r>
        <w:rPr>
          <w:b/>
          <w:bCs/>
          <w:color w:val="795548"/>
        </w:rPr>
        <w:t>PHASE 3 — Le calcul et le code</w:t>
      </w:r>
    </w:p>
    <w:p>
      <w:pPr>
        <w:spacing w:before="60" w:after="60" w:line="300" w:lineRule="auto"/>
        <w:jc w:val="both"/>
      </w:pPr>
      <w:r>
        <w:t>Chloé pose les notes de recherche, le carnet ouvert à la grille, et se dirige vers la malle du jardin avec la boîte cadenassée. Elle dit à voix haute :</w:t>
      </w:r>
    </w:p>
    <w:p>
      <w:pPr>
        <w:spacing w:before="120" w:after="120" w:line="300" w:lineRule="auto"/>
        <w:ind w:left="360" w:right="360"/>
        <w:jc w:val="both"/>
      </w:pPr>
      <w:r>
        <w:rPr>
          <w:i/>
          <w:iCs/>
          <w:color w:val="6D4C41"/>
        </w:rPr>
        <w:t>« A.G.L. = Amandinette de la Grande Leuleu. La grille me donne : A vaut un. G vaut sept. L vaut douze, qui se réduit à trois. Code : 1-7-3. »</w:t>
      </w:r>
    </w:p>
    <w:p>
      <w:pPr>
        <w:spacing w:before="60" w:after="60" w:line="300" w:lineRule="auto"/>
        <w:jc w:val="both"/>
      </w:pPr>
      <w:r>
        <w:t>Elle compose. Click. La boîte s’ouvre. Elle brandit le vrai acte de naissance et la lettre de Léa.</w:t>
      </w:r>
    </w:p>
    <w:p>
      <w:pPr>
        <w:pStyle w:val="Titre3"/>
        <w:spacing w:before="200" w:after="100"/>
      </w:pPr>
      <w:r>
        <w:rPr>
          <w:b/>
          <w:bCs/>
          <w:color w:val="795548"/>
        </w:rPr>
        <w:t>Aide graduée si Chloé bloque (à utiliser parcimonieusement)</w:t>
      </w:r>
    </w:p>
    <w:p>
      <w:pPr>
        <w:spacing w:before="60" w:after="60" w:line="300" w:lineRule="auto"/>
        <w:jc w:val="both"/>
      </w:pPr>
      <w:r>
        <w:rPr>
          <w:b/>
          <w:bCs/>
        </w:rPr>
        <w:t>Niveau 1 — Phase 1</w:t>
      </w:r>
      <w:r>
        <w:t xml:space="preserve"> : </w:t>
      </w:r>
      <w:r>
        <w:rPr>
          <w:i/>
          <w:iCs/>
        </w:rPr>
        <w:t>« Les notes que Léa préparait pour son roman te disent qui est A.G.L. — relis-les. »</w:t>
      </w:r>
    </w:p>
    <w:p>
      <w:pPr>
        <w:spacing w:before="60" w:after="60" w:line="300" w:lineRule="auto"/>
        <w:jc w:val="both"/>
      </w:pPr>
      <w:r>
        <w:rPr>
          <w:b/>
          <w:bCs/>
        </w:rPr>
        <w:t>Niveau 2 — Phase 2</w:t>
      </w:r>
      <w:r>
        <w:t xml:space="preserve"> : </w:t>
      </w:r>
      <w:r>
        <w:rPr>
          <w:i/>
          <w:iCs/>
        </w:rPr>
        <w:t>« Léa codait tout. Son carnet est ouvert, regarde la dernière entrée — celle avec l’étoile. »</w:t>
      </w:r>
    </w:p>
    <w:p>
      <w:pPr>
        <w:spacing w:before="60" w:after="60" w:line="300" w:lineRule="auto"/>
        <w:jc w:val="both"/>
      </w:pPr>
      <w:r>
        <w:rPr>
          <w:b/>
          <w:bCs/>
        </w:rPr>
        <w:t>Niveau 3 — Phase 3</w:t>
      </w:r>
      <w:r>
        <w:t xml:space="preserve"> : </w:t>
      </w:r>
      <w:r>
        <w:rPr>
          <w:i/>
          <w:iCs/>
        </w:rPr>
        <w:t>« A vaut un, G vaut sept, L vaut trois. Le code est sous tes yeux.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