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Acte III</w:t>
      </w:r>
      <w:r>
        <w:t xml:space="preserve"> — Alicia s’attardant près du bar pendant la cohue à 18h00.</w:t>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16h40,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