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Douze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17h15-17h17,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6 juin, 17h30, dépendance — apporter la totalité.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Bref passage discret (Lady Romanette vous voit monter brièvement, l’air de dissimuler quelque chose).</w:t>
      </w:r>
    </w:p>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60" w:after="60" w:line="300" w:lineRule="auto"/>
        <w:jc w:val="both"/>
      </w:pPr>
      <w:r>
        <w:rPr>
          <w:sz w:val="22"/>
        </w:rPr>
        <w:t xml:space="preserve">Ce matin, à votre arrivée, elle vous a glissé un mot dans la main : « M. Plumeau — deux cents livres ce soir, ou demain le tout-Londres saura. — L. » Vous l’avez déchiré dans les toilettes et jeté dans la cuvette.</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à la lisière de la forêt.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à la lisière de forêt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Acte III</w:t>
      </w:r>
      <w:r>
        <w:t xml:space="preserve"> — Alicia s’attardant près du bar pendant la cohue à 18h00.</w:t>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vers 17h30 dans le couloir.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w:t>
      </w:r>
      <w:r>
        <w:rPr>
          <w:b/>
          <w:bCs/>
        </w:rPr>
        <w:t>Lady Romanette</w:t>
      </w:r>
      <w:r>
        <w:t xml:space="preserve"> — cousine éloignée, elle vous a déjà confrontée.</w:t>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before="240" w:after="100"/>
      </w:pPr>
      <w:r>
        <w:rPr>
          <w:b/>
          <w:bCs/>
          <w:color w:val="5D4037"/>
          <w:sz w:val="24"/>
          <w:szCs w:val="24"/>
        </w:rPr>
        <w:t>❧  CE QUI VOUS FAIT CRAQUER  ❧</w:t>
      </w:r>
    </w:p>
    <w:p>
      <w:pPr>
        <w:spacing w:before="60" w:after="60" w:line="300" w:lineRule="auto"/>
        <w:jc w:val="both"/>
      </w:pPr>
      <w:r>
        <w:t>Si Chloé presse sur votre nervosité, ou Romanette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pPr>
        <w:sectPr>
          <w:type w:val="nextPage"/>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Sur Lord Nicolas</w:t>
      </w:r>
      <w:r>
        <w:t xml:space="preserve"> : « On ne crie pas sur Léa pour des raisons de famille — on crie pour des raisons de cœur. »</w:t>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Sur Lady Romanette</w:t>
      </w:r>
      <w:r>
        <w:t xml:space="preserve"> : « Elle a beaucoup ri ces derniers temps. Comme une jeune fille avant un grand jour. »</w:t>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sectPr>
      <w:headerReference w:type="default" r:id="rIdHeader"/>
      <w:footerReference w:type="default" r: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