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spacing w:after="120"/>
        <w:jc w:val="center"/>
      </w:pPr>
      <w:r>
        <w:rPr>
          <w:color w:val="8D6E63"/>
        </w:rPr>
        <w:t>❦ ❦ ❦</w:t>
      </w:r>
    </w:p>
    <w:p>
      <w:pPr>
        <w:pStyle w:val="Titre1"/>
        <w:spacing w:before="360" w:after="200"/>
        <w:jc w:val="center"/>
      </w:pPr>
      <w:r>
        <w:rPr>
          <w:b/>
          <w:bCs/>
          <w:color w:val="5D4037"/>
          <w:sz w:val="40"/>
          <w:szCs w:val="40"/>
        </w:rPr>
        <w:t>Meurtre au Domaine des Beuhaies</w:t>
      </w:r>
    </w:p>
    <w:p>
      <w:pPr>
        <w:spacing w:after="200"/>
        <w:jc w:val="center"/>
      </w:pPr>
      <w:r>
        <w:rPr>
          <w:i/>
          <w:iCs/>
          <w:color w:val="6D4C41"/>
        </w:rPr>
        <w:t>Soirée de mystère &amp; d’intrigue à la manière des Bridgerton</w:t>
      </w:r>
    </w:p>
    <w:p>
      <w:pPr>
        <w:spacing w:before="60" w:after="60" w:line="300" w:lineRule="auto"/>
        <w:jc w:val="both"/>
      </w:pPr>
      <w:r>
        <w:t>Un meurtre. Treize convives. Une enquêtrice. Une heure pour tout démêler avant le dîner. Le jeu se joue en quatre actes, dans quatre environnements qui s’ouvrent un à un. Le Maître du Jeu — Sir Amaury, mari de Chloé et maître du Domaine — orchestre la soirée.</w:t>
      </w:r>
    </w:p>
    <w:p>
      <w:pPr>
        <w:spacing w:after="120"/>
        <w:jc w:val="center"/>
      </w:pPr>
      <w:r>
        <w:rPr>
          <w:color w:val="8D6E63"/>
        </w:rPr>
        <w:t>❦ ❦ ❦</w:t>
      </w:r>
    </w:p>
    <w:p>
      <w:pPr>
        <w:pStyle w:val="Titre1"/>
        <w:spacing w:before="360" w:after="200"/>
        <w:jc w:val="center"/>
      </w:pPr>
      <w:r>
        <w:rPr>
          <w:b/>
          <w:bCs/>
          <w:color w:val="5D4037"/>
          <w:sz w:val="40"/>
          <w:szCs w:val="40"/>
        </w:rPr>
        <w:t>Liste des personnages</w:t>
      </w:r>
    </w:p>
    <w:p>
      <w:pPr>
        <w:spacing w:before="60" w:after="60" w:line="300" w:lineRule="auto"/>
        <w:jc w:val="both"/>
      </w:pPr>
      <w:r>
        <w:t>À distribuer en début de partie. Chaque joueur reçoit sa fiche correspondante. Les surnoms entre parenthèses sont d’usage familier — utilisez-les librement.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L’enquêtrice et le MJ</w:t>
      </w:r>
    </w:p>
    <w:p>
      <w:pPr>
        <w:spacing w:before="60" w:after="60" w:line="300" w:lineRule="auto"/>
        <w:jc w:val="both"/>
      </w:pPr>
      <w:r>
        <w:rPr>
          <w:b/>
          <w:bCs/>
        </w:rPr>
        <w:t>Lady Chloé Chrétien des Beuhaies</w:t>
      </w:r>
      <w:r>
        <w:t xml:space="preserve"> (Chloé) — l’enquêtrice. Lady Whistledown. </w:t>
      </w:r>
      <w:r>
        <w:rPr>
          <w:i/>
          <w:iCs/>
        </w:rPr>
        <w:t>Fiche dans le Deuxième Livre.</w:t>
      </w:r>
    </w:p>
    <w:p>
      <w:pPr>
        <w:spacing w:before="60" w:after="60" w:line="300" w:lineRule="auto"/>
        <w:jc w:val="both"/>
      </w:pPr>
      <w:r>
        <w:rPr>
          <w:b/>
          <w:bCs/>
        </w:rPr>
        <w:t>Sir Amaury Chrétien des Beuhaies</w:t>
      </w:r>
      <w:r>
        <w:t xml:space="preserve"> (Amaury) — mari de Chloé, maître du Domaine, </w:t>
      </w:r>
      <w:r>
        <w:rPr>
          <w:b/>
          <w:bCs/>
        </w:rPr>
        <w:t>MJ</w:t>
      </w:r>
      <w:r>
        <w:t xml:space="preserve">. </w:t>
      </w:r>
      <w:r>
        <w:rPr>
          <w:i/>
          <w:iCs/>
        </w:rPr>
        <w:t>Pas de fiche : c’est vous.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La victime</w:t>
      </w:r>
    </w:p>
    <w:p>
      <w:pPr>
        <w:spacing w:before="60" w:after="60" w:line="300" w:lineRule="auto"/>
        <w:jc w:val="both"/>
      </w:pPr>
      <w:r>
        <w:rPr>
          <w:b/>
          <w:bCs/>
        </w:rPr>
        <w:t>Lady Léa de Pavy</w:t>
      </w:r>
      <w:r>
        <w:t xml:space="preserve"> (Léa) — romancière, vivait son atelier d’écriture dans la dépendance du Domaine. Maître-chanteuse discrète : c’est ainsi qu’elle gagnait sa vie.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Les suspects (6)</w:t>
      </w:r>
    </w:p>
    <w:p>
      <w:pPr>
        <w:spacing w:before="60" w:after="60" w:line="300" w:lineRule="auto"/>
        <w:jc w:val="both"/>
      </w:pPr>
      <w:r>
        <w:rPr>
          <w:b/>
          <w:bCs/>
        </w:rPr>
        <w:t>Lady Amandinette de Parisette</w:t>
      </w:r>
      <w:r>
        <w:t xml:space="preserve"> (Amandinette) — Duchesse · </w:t>
      </w:r>
      <w:r>
        <w:rPr>
          <w:b/>
          <w:bCs/>
        </w:rPr>
        <w:t>LA COUPABLE</w:t>
      </w:r>
      <w:r>
        <w:t>.</w:t>
      </w:r>
    </w:p>
    <w:p>
      <w:pPr>
        <w:spacing w:before="60" w:after="60" w:line="300" w:lineRule="auto"/>
        <w:jc w:val="both"/>
      </w:pPr>
      <w:r>
        <w:rPr>
          <w:b/>
          <w:bCs/>
        </w:rPr>
        <w:t>Duc Théodorette de Parisette</w:t>
      </w:r>
      <w:r>
        <w:t xml:space="preserve"> (Théodorette) — diplomate, son époux.</w:t>
      </w:r>
    </w:p>
    <w:p>
      <w:pPr>
        <w:spacing w:before="60" w:after="60" w:line="300" w:lineRule="auto"/>
        <w:jc w:val="both"/>
      </w:pPr>
      <w:r>
        <w:rPr>
          <w:b/>
          <w:bCs/>
        </w:rPr>
        <w:t>Lord Louis-Marc de Riegel</w:t>
      </w:r>
      <w:r>
        <w:t xml:space="preserve"> (Louis) — médecin.</w:t>
      </w:r>
    </w:p>
    <w:p>
      <w:pPr>
        <w:spacing w:before="60" w:after="60" w:line="300" w:lineRule="auto"/>
        <w:jc w:val="both"/>
      </w:pPr>
      <w:r>
        <w:rPr>
          <w:b/>
          <w:bCs/>
        </w:rPr>
        <w:t>Lord Gautier de Lemoine</w:t>
      </w:r>
      <w:r>
        <w:t xml:space="preserve"> (Gautier) — financier.</w:t>
      </w:r>
    </w:p>
    <w:p>
      <w:pPr>
        <w:spacing w:before="60" w:after="60" w:line="300" w:lineRule="auto"/>
        <w:jc w:val="both"/>
      </w:pPr>
      <w:r>
        <w:rPr>
          <w:b/>
          <w:bCs/>
        </w:rPr>
        <w:t>Lady Alicia de Lemoine</w:t>
      </w:r>
      <w:r>
        <w:t xml:space="preserve"> (Alicia) — épouse de Gautier. </w:t>
      </w:r>
      <w:r>
        <w:rPr>
          <w:b/>
          <w:bCs/>
        </w:rPr>
        <w:t>Suspecte à partir de l’Acte III.</w:t>
      </w:r>
    </w:p>
    <w:p>
      <w:pPr>
        <w:spacing w:before="60" w:after="60" w:line="300" w:lineRule="auto"/>
        <w:jc w:val="both"/>
      </w:pPr>
      <w:r>
        <w:rPr>
          <w:b/>
          <w:bCs/>
        </w:rPr>
        <w:t>Lord Nicolas de Picolas</w:t>
      </w:r>
      <w:r>
        <w:t xml:space="preserve"> (Nicolas) — polémiste, alias M. Plumeau.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Les témoins (6)</w:t>
      </w:r>
    </w:p>
    <w:p>
      <w:pPr>
        <w:spacing w:before="60" w:after="60" w:line="300" w:lineRule="auto"/>
        <w:jc w:val="both"/>
      </w:pPr>
      <w:r>
        <w:rPr>
          <w:b/>
          <w:bCs/>
        </w:rPr>
        <w:t>Lady Marie de Riegel</w:t>
      </w:r>
      <w:r>
        <w:t xml:space="preserve"> (Marie) — pianiste, épouse de Louis. </w:t>
      </w:r>
      <w:r>
        <w:rPr>
          <w:i/>
          <w:iCs/>
        </w:rPr>
        <w:t>Suspecte discrète (problème commun).</w:t>
      </w:r>
    </w:p>
    <w:p>
      <w:pPr>
        <w:spacing w:before="60" w:after="60" w:line="300" w:lineRule="auto"/>
        <w:jc w:val="both"/>
      </w:pPr>
      <w:r>
        <w:rPr>
          <w:b/>
          <w:bCs/>
        </w:rPr>
        <w:t>Lady Romanette de Burlesque</w:t>
      </w:r>
      <w:r>
        <w:t xml:space="preserve"> (Romanette) — lectrice, fiancée secrète de Nicolas.</w:t>
      </w:r>
    </w:p>
    <w:p>
      <w:pPr>
        <w:spacing w:before="60" w:after="60" w:line="300" w:lineRule="auto"/>
        <w:jc w:val="both"/>
      </w:pPr>
      <w:r>
        <w:rPr>
          <w:b/>
          <w:bCs/>
        </w:rPr>
        <w:t>Lady Boulet de Myrtilles</w:t>
      </w:r>
      <w:r>
        <w:t xml:space="preserve"> (Boulet) — lectrice d’annuaires, mémoire prodigieuse.</w:t>
      </w:r>
    </w:p>
    <w:p>
      <w:pPr>
        <w:spacing w:before="60" w:after="60" w:line="300" w:lineRule="auto"/>
        <w:jc w:val="both"/>
      </w:pPr>
      <w:r>
        <w:rPr>
          <w:b/>
          <w:bCs/>
        </w:rPr>
        <w:t>Sir Tatoine de Crevonville</w:t>
      </w:r>
      <w:r>
        <w:t xml:space="preserve"> (Tatoine) — diplomate, ami de Théodorette.</w:t>
      </w:r>
    </w:p>
    <w:p>
      <w:pPr>
        <w:spacing w:before="60" w:after="60" w:line="300" w:lineRule="auto"/>
        <w:jc w:val="both"/>
      </w:pPr>
      <w:r>
        <w:rPr>
          <w:b/>
          <w:bCs/>
        </w:rPr>
        <w:t>Lady Cloé Fischer de Crevonville</w:t>
      </w:r>
      <w:r>
        <w:t xml:space="preserve"> (Clochette) — mondaine, épouse de Tatoine.</w:t>
      </w:r>
    </w:p>
    <w:p>
      <w:pPr>
        <w:spacing w:before="60" w:after="60" w:line="300" w:lineRule="auto"/>
        <w:jc w:val="both"/>
      </w:pPr>
      <w:r>
        <w:rPr>
          <w:b/>
          <w:bCs/>
        </w:rPr>
        <w:t>Lady Victoria Chevessand</w:t>
      </w:r>
      <w:r>
        <w:t xml:space="preserve"> (Victoria) — amie loyale de Chloé, découvre le corps.</w:t>
      </w:r>
    </w:p>
    <w:sectPr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691EB2"/>
    <w:multiLevelType w:val="hybridMultilevel"/>
    <w:tmpl w:val="818A2B30"/>
    <w:lvl w:ilvl="0" w:tplc="1F6A6D3C">
      <w:start w:val="1"/>
      <w:numFmt w:val="bullet"/>
      <w:lvlText w:val="•"/>
      <w:lvlJc w:val="left"/>
      <w:pPr>
        <w:ind w:left="360" w:hanging="240"/>
      </w:pPr>
    </w:lvl>
    <w:lvl w:ilvl="1" w:tplc="11BC969A">
      <w:numFmt w:val="decimal"/>
      <w:lvlText w:val=""/>
      <w:lvlJc w:val="left"/>
    </w:lvl>
    <w:lvl w:ilvl="2" w:tplc="FE34C5B6">
      <w:numFmt w:val="decimal"/>
      <w:lvlText w:val=""/>
      <w:lvlJc w:val="left"/>
    </w:lvl>
    <w:lvl w:ilvl="3" w:tplc="533C95DE">
      <w:numFmt w:val="decimal"/>
      <w:lvlText w:val=""/>
      <w:lvlJc w:val="left"/>
    </w:lvl>
    <w:lvl w:ilvl="4" w:tplc="08668C10">
      <w:numFmt w:val="decimal"/>
      <w:lvlText w:val=""/>
      <w:lvlJc w:val="left"/>
    </w:lvl>
    <w:lvl w:ilvl="5" w:tplc="A726D212">
      <w:numFmt w:val="decimal"/>
      <w:lvlText w:val=""/>
      <w:lvlJc w:val="left"/>
    </w:lvl>
    <w:lvl w:ilvl="6" w:tplc="71DEDF76">
      <w:numFmt w:val="decimal"/>
      <w:lvlText w:val=""/>
      <w:lvlJc w:val="left"/>
    </w:lvl>
    <w:lvl w:ilvl="7" w:tplc="2DC08824">
      <w:numFmt w:val="decimal"/>
      <w:lvlText w:val=""/>
      <w:lvlJc w:val="left"/>
    </w:lvl>
    <w:lvl w:ilvl="8" w:tplc="6C36DD66">
      <w:numFmt w:val="decimal"/>
      <w:lvlText w:val=""/>
      <w:lvlJc w:val="left"/>
    </w:lvl>
  </w:abstractNum>
  <w:abstractNum w:abstractNumId="1" w15:restartNumberingAfterBreak="0">
    <w:nsid w:val="550C7674"/>
    <w:multiLevelType w:val="hybridMultilevel"/>
    <w:tmpl w:val="0354E960"/>
    <w:lvl w:ilvl="0" w:tplc="A03E07B6">
      <w:start w:val="1"/>
      <w:numFmt w:val="bullet"/>
      <w:lvlText w:val="●"/>
      <w:lvlJc w:val="left"/>
      <w:pPr>
        <w:ind w:left="720" w:hanging="360"/>
      </w:pPr>
    </w:lvl>
    <w:lvl w:ilvl="1" w:tplc="25826928">
      <w:start w:val="1"/>
      <w:numFmt w:val="bullet"/>
      <w:lvlText w:val="○"/>
      <w:lvlJc w:val="left"/>
      <w:pPr>
        <w:ind w:left="1440" w:hanging="360"/>
      </w:pPr>
    </w:lvl>
    <w:lvl w:ilvl="2" w:tplc="7CF8C7D0">
      <w:start w:val="1"/>
      <w:numFmt w:val="bullet"/>
      <w:lvlText w:val="■"/>
      <w:lvlJc w:val="left"/>
      <w:pPr>
        <w:ind w:left="2160" w:hanging="360"/>
      </w:pPr>
    </w:lvl>
    <w:lvl w:ilvl="3" w:tplc="32EAB1FC">
      <w:start w:val="1"/>
      <w:numFmt w:val="bullet"/>
      <w:lvlText w:val="●"/>
      <w:lvlJc w:val="left"/>
      <w:pPr>
        <w:ind w:left="2880" w:hanging="360"/>
      </w:pPr>
    </w:lvl>
    <w:lvl w:ilvl="4" w:tplc="A872C668">
      <w:start w:val="1"/>
      <w:numFmt w:val="bullet"/>
      <w:lvlText w:val="○"/>
      <w:lvlJc w:val="left"/>
      <w:pPr>
        <w:ind w:left="3600" w:hanging="360"/>
      </w:pPr>
    </w:lvl>
    <w:lvl w:ilvl="5" w:tplc="24D2D346">
      <w:start w:val="1"/>
      <w:numFmt w:val="bullet"/>
      <w:lvlText w:val="■"/>
      <w:lvlJc w:val="left"/>
      <w:pPr>
        <w:ind w:left="4320" w:hanging="360"/>
      </w:pPr>
    </w:lvl>
    <w:lvl w:ilvl="6" w:tplc="A230AB04">
      <w:start w:val="1"/>
      <w:numFmt w:val="bullet"/>
      <w:lvlText w:val="●"/>
      <w:lvlJc w:val="left"/>
      <w:pPr>
        <w:ind w:left="5040" w:hanging="360"/>
      </w:pPr>
    </w:lvl>
    <w:lvl w:ilvl="7" w:tplc="5136F2C6">
      <w:start w:val="1"/>
      <w:numFmt w:val="bullet"/>
      <w:lvlText w:val="●"/>
      <w:lvlJc w:val="left"/>
      <w:pPr>
        <w:ind w:left="5760" w:hanging="360"/>
      </w:pPr>
    </w:lvl>
    <w:lvl w:ilvl="8" w:tplc="21088752">
      <w:start w:val="1"/>
      <w:numFmt w:val="bullet"/>
      <w:lvlText w:val="●"/>
      <w:lvlJc w:val="left"/>
      <w:pPr>
        <w:ind w:left="6480" w:hanging="360"/>
      </w:pPr>
    </w:lvl>
  </w:abstractNum>
  <w:num w:numId="1" w16cid:durableId="936182414">
    <w:abstractNumId w:val="1"/>
    <w:lvlOverride w:ilvl="0">
      <w:startOverride w:val="1"/>
    </w:lvlOverride>
  </w:num>
  <w:num w:numId="2" w16cid:durableId="11005684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0C9C"/>
    <w:rsid w:val="00050C9C"/>
    <w:rsid w:val="00064C4C"/>
    <w:rsid w:val="00827FB1"/>
    <w:rsid w:val="00BB43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03A664"/>
  <w15:docId w15:val="{7758AC9E-7B63-4E73-9C3E-B9747472DC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Garamond" w:eastAsia="Garamond" w:hAnsi="Garamond" w:cs="Garamond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56</Pages>
  <Words>15964</Words>
  <Characters>87805</Characters>
  <Application>Microsoft Office Word</Application>
  <DocSecurity>0</DocSecurity>
  <Lines>731</Lines>
  <Paragraphs>207</Paragraphs>
  <ScaleCrop>false</ScaleCrop>
  <Company/>
  <LinksUpToDate>false</LinksUpToDate>
  <CharactersWithSpaces>103562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Meurtre au Domaine des Beuhaies</dc:title>
  <dc:creator>Lady Whistledown</dc:creator>
  <dc:description>Murder mystery party - 12 personnages</dc:description>
  <cp:lastModifiedBy>Amaury Chrétien</cp:lastModifiedBy>
  <cp:revision>2</cp:revision>
  <dcterms:created xsi:type="dcterms:W3CDTF">2026-05-12T08:47:00Z</dcterms:created>
  <dcterms:modified xsi:type="dcterms:W3CDTF">2026-05-12T08:47:00Z</dcterms:modified>
</cp:coreProperties>
</file>