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STATUT NARRATIF  ❧</w:t>
      </w:r>
    </w:p>
    <w:p>
      <w:pPr>
        <w:spacing w:before="60" w:after="60" w:line="300" w:lineRule="auto"/>
        <w:jc w:val="both"/>
      </w:pPr>
      <w:r>
        <w:rPr>
          <w:b/>
          <w:bCs/>
        </w:rPr>
        <w:t>Suspect.</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Louis, je sais pour Gautier. Cinq cents livres pour mon silence.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