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Premier Livre — À l'usage du Maître du Jeu</w:t>
      </w:r>
    </w:p>
    <w:p>
      <w:pPr>
        <w:spacing w:after="600"/>
        <w:jc w:val="center"/>
      </w:pPr>
      <w:r>
        <w:rPr>
          <w:i/>
          <w:iCs/>
          <w:color w:val="8D6E63"/>
          <w:sz w:val="28"/>
          <w:szCs w:val="28"/>
          <w:rFonts w:ascii="Garamond" w:hAnsi="Garamond" w:cs="Garamond"/>
        </w:rPr>
        <w:t xml:space="preserve">Sir Amaury Chrétien des Beuhaies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La vérité du crime, la chronologie maître, le déroulé des actes, l’énigme finale.</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after="200"/>
        <w:jc w:val="center"/>
      </w:pPr>
      <w:r>
        <w:rPr>
          <w:i/>
          <w:iCs/>
          <w:color w:val="6D4C41"/>
        </w:rPr>
        <w:t>Soirée de mystère &amp; d’intrigue à la manière des Bridgerton</w:t>
      </w:r>
    </w:p>
    <w:p>
      <w:pPr>
        <w:spacing w:before="60" w:after="60" w:line="300" w:lineRule="auto"/>
        <w:jc w:val="both"/>
      </w:pPr>
      <w:r>
        <w:t>Très chers lecteurs, le Domaine des Beuhaies vous accueille pour une soirée comme on n’en donne plus guère : un meurtre élégant, treize convives bien nés, une enquêtrice à la plume affûtée, et une heure — pas une de plus — pour démêler les fils avant que la table ne soit dressée. Le jeu se joue en quatre actes, dans quatre lieux qui s’ouvrent un à un sous la baguette du Maître du Jeu — Sir Amaury, mari de Chloé, maître du Domaine, et chef d’orchestre discret de cette comédie tragique.</w:t>
      </w:r>
    </w:p>
    <w:p>
      <w:pPr>
        <w:spacing w:after="120"/>
        <w:jc w:val="center"/>
      </w:pPr>
      <w:r>
        <w:rPr>
          <w:color w:val="8D6E63"/>
        </w:rPr>
        <w:t>❦ ❦ ❦</w:t>
      </w:r>
    </w:p>
    <w:p>
      <w:pPr>
        <w:pStyle w:val="Titre1"/>
        <w:spacing w:before="360" w:after="200"/>
        <w:jc w:val="center"/>
      </w:pPr>
      <w:r>
        <w:rPr>
          <w:b/>
          <w:bCs/>
          <w:color w:val="5D4037"/>
          <w:sz w:val="40"/>
          <w:szCs w:val="40"/>
        </w:rPr>
        <w:t>Liste des personnages</w:t>
      </w:r>
    </w:p>
    <w:p>
      <w:pPr>
        <w:spacing w:before="60" w:after="60" w:line="300" w:lineRule="auto"/>
        <w:jc w:val="both"/>
      </w:pPr>
      <w:r>
        <w:t>À distribuer en début de partie. Chaque joueur reçoit sa fiche correspondante. Les surnoms entre parenthèses sont d’usage familier — utilisez-les librement.</w:t>
      </w:r>
    </w:p>
    <w:p>
      <w:pPr>
        <w:pStyle w:val="Titre3"/>
        <w:spacing w:before="200" w:after="100"/>
      </w:pPr>
      <w:r>
        <w:rPr>
          <w:b/>
          <w:bCs/>
          <w:color w:val="795548"/>
        </w:rPr>
        <w:t>L’enquêtrice et le MJ</w:t>
      </w:r>
    </w:p>
    <w:p>
      <w:pPr>
        <w:spacing w:before="60" w:after="60" w:line="300" w:lineRule="auto"/>
        <w:jc w:val="both"/>
      </w:pPr>
      <w:r>
        <w:rPr>
          <w:b/>
          <w:bCs/>
        </w:rPr>
        <w:t>Lady Chloé Chrétien des Beuhaies</w:t>
      </w:r>
      <w:r>
        <w:t xml:space="preserve"> (Chloé) — l’enquêtrice. Lady Whistledown. </w:t>
      </w:r>
      <w:r>
        <w:rPr>
          <w:i/>
          <w:iCs/>
        </w:rPr>
        <w:t>Fiche dans le Deuxième Livre.</w:t>
      </w:r>
    </w:p>
    <w:p>
      <w:pPr>
        <w:spacing w:before="60" w:after="60" w:line="300" w:lineRule="auto"/>
        <w:jc w:val="both"/>
      </w:pPr>
      <w:r>
        <w:rPr>
          <w:b/>
          <w:bCs/>
        </w:rPr>
        <w:t>Sir Amaury Chrétien des Beuhaies</w:t>
      </w:r>
      <w:r>
        <w:t xml:space="preserve"> (Amaury) — mari de Chloé, maître du Domaine, </w:t>
      </w:r>
      <w:r>
        <w:rPr>
          <w:b/>
          <w:bCs/>
        </w:rPr>
        <w:t>MJ</w:t>
      </w:r>
      <w:r>
        <w:t xml:space="preserve">. </w:t>
      </w:r>
      <w:r>
        <w:rPr>
          <w:i/>
          <w:iCs/>
        </w:rPr>
        <w:t>Pas de fiche : c’est vous.</w:t>
      </w:r>
    </w:p>
    <w:p>
      <w:pPr>
        <w:pStyle w:val="Titre3"/>
        <w:spacing w:before="200" w:after="100"/>
      </w:pPr>
      <w:r>
        <w:rPr>
          <w:b/>
          <w:bCs/>
          <w:color w:val="795548"/>
        </w:rPr>
        <w:t>La victime</w:t>
      </w:r>
    </w:p>
    <w:p>
      <w:pPr>
        <w:spacing w:before="60" w:after="60" w:line="300" w:lineRule="auto"/>
        <w:jc w:val="both"/>
      </w:pPr>
      <w:r>
        <w:rPr>
          <w:b/>
          <w:bCs/>
        </w:rPr>
        <w:t xml:space="preserve">Lady Léa de Pavy (Léa) — romancière à la plume mordante, tenait son atelier d’écriture dans la dépendance du Domaine, et arrondissait ses fins de mois par quelques chantages discrets — l’art du silence se monnayait fort bien chez elle.</w:t>
      </w:r>
      <w:r>
        <w:t xml:space="preserve"/>
      </w:r>
    </w:p>
    <w:p>
      <w:pPr>
        <w:pStyle w:val="Titre3"/>
        <w:spacing w:before="200" w:after="100"/>
      </w:pPr>
      <w:r>
        <w:rPr>
          <w:b/>
          <w:bCs/>
          <w:color w:val="795548"/>
        </w:rPr>
        <w:t>Les suspects (6)</w:t>
      </w:r>
    </w:p>
    <w:p>
      <w:pPr>
        <w:spacing w:before="60" w:after="60" w:line="300" w:lineRule="auto"/>
        <w:jc w:val="both"/>
      </w:pPr>
      <w:r>
        <w:rPr>
          <w:b/>
          <w:bCs/>
        </w:rPr>
        <w:t>Lady Amandinette de Parisette</w:t>
      </w:r>
      <w:r>
        <w:t xml:space="preserve"> (Amandinette) — Duchesse · </w:t>
      </w:r>
      <w:r>
        <w:rPr>
          <w:b/>
          <w:bCs/>
        </w:rPr>
        <w:t>LA COUPABLE</w:t>
      </w:r>
      <w:r>
        <w:t>.</w:t>
      </w:r>
    </w:p>
    <w:p>
      <w:pPr>
        <w:spacing w:before="60" w:after="60" w:line="300" w:lineRule="auto"/>
        <w:jc w:val="both"/>
      </w:pPr>
      <w:r>
        <w:rPr>
          <w:b/>
          <w:bCs/>
        </w:rPr>
        <w:t>Duc Théodorette de Parisette</w:t>
      </w:r>
      <w:r>
        <w:t xml:space="preserve"> (Théodorette) — diplomate, son époux.</w:t>
      </w:r>
    </w:p>
    <w:p>
      <w:pPr>
        <w:spacing w:before="60" w:after="60" w:line="300" w:lineRule="auto"/>
        <w:jc w:val="both"/>
      </w:pPr>
      <w:r>
        <w:rPr>
          <w:b/>
          <w:bCs/>
        </w:rPr>
        <w:t>Lord Louis-Marc de Riegel</w:t>
      </w:r>
      <w:r>
        <w:t xml:space="preserve"> (Louis) — médecin.</w:t>
      </w:r>
    </w:p>
    <w:p>
      <w:pPr>
        <w:spacing w:before="60" w:after="60" w:line="300" w:lineRule="auto"/>
        <w:jc w:val="both"/>
      </w:pPr>
      <w:r>
        <w:rPr>
          <w:b/>
          <w:bCs/>
        </w:rPr>
        <w:t>Lord Gautier de Lemoine</w:t>
      </w:r>
      <w:r>
        <w:t xml:space="preserve"> (Gautier) — financier.</w:t>
      </w:r>
    </w:p>
    <w:p>
      <w:pPr>
        <w:spacing w:before="60" w:after="60" w:line="300" w:lineRule="auto"/>
        <w:jc w:val="both"/>
      </w:pPr>
      <w:r>
        <w:rPr>
          <w:b/>
          <w:bCs/>
        </w:rPr>
        <w:t>Lady Alicia de Lemoine</w:t>
      </w:r>
      <w:r>
        <w:t xml:space="preserve"> (Alicia) — épouse de Gautier. </w:t>
      </w:r>
      <w:r>
        <w:rPr>
          <w:b/>
          <w:bCs/>
        </w:rPr>
        <w:t>Suspecte à partir de l’Acte III.</w:t>
      </w:r>
    </w:p>
    <w:p>
      <w:pPr>
        <w:spacing w:before="60" w:after="60" w:line="300" w:lineRule="auto"/>
        <w:jc w:val="both"/>
      </w:pPr>
      <w:r>
        <w:rPr>
          <w:b/>
          <w:bCs/>
        </w:rPr>
        <w:t>Lord Nicolas de Picolas</w:t>
      </w:r>
      <w:r>
        <w:t xml:space="preserve"> (Nicolas) — polémiste, alias M. Plumeau.</w:t>
      </w:r>
    </w:p>
    <w:p>
      <w:pPr>
        <w:pStyle w:val="Titre3"/>
        <w:spacing w:before="200" w:after="100"/>
      </w:pPr>
      <w:r>
        <w:rPr>
          <w:b/>
          <w:bCs/>
          <w:color w:val="795548"/>
        </w:rPr>
        <w:t>Les témoins (6)</w:t>
      </w:r>
    </w:p>
    <w:p>
      <w:pPr>
        <w:spacing w:before="60" w:after="60" w:line="300" w:lineRule="auto"/>
        <w:jc w:val="both"/>
      </w:pPr>
      <w:r>
        <w:rPr>
          <w:b/>
          <w:bCs/>
        </w:rPr>
        <w:t>Lady Marie de Riegel</w:t>
      </w:r>
      <w:r>
        <w:t xml:space="preserve"> (Marie) — pianiste, épouse de Louis. </w:t>
      </w:r>
      <w:r>
        <w:rPr>
          <w:i/>
          <w:iCs/>
        </w:rPr>
        <w:t>Suspecte discrète (problème commun).</w:t>
      </w:r>
    </w:p>
    <w:p>
      <w:pPr>
        <w:spacing w:before="60" w:after="60" w:line="300" w:lineRule="auto"/>
        <w:jc w:val="both"/>
      </w:pPr>
      <w:r>
        <w:rPr>
          <w:b/>
          <w:bCs/>
        </w:rPr>
        <w:t>Lady Romanette de Burlesque</w:t>
      </w:r>
      <w:r>
        <w:t xml:space="preserve"> (Romanette) — lectrice, fiancée secrète de Nicolas.</w:t>
      </w:r>
    </w:p>
    <w:p>
      <w:pPr>
        <w:spacing w:before="60" w:after="60" w:line="300" w:lineRule="auto"/>
        <w:jc w:val="both"/>
      </w:pPr>
      <w:r>
        <w:rPr>
          <w:b/>
          <w:bCs/>
        </w:rPr>
        <w:t>Lady Boulet de Myrtilles</w:t>
      </w:r>
      <w:r>
        <w:t xml:space="preserve"> (Boulet) — lectrice d’annuaires, mémoire prodigieuse.</w:t>
      </w:r>
    </w:p>
    <w:p>
      <w:pPr>
        <w:spacing w:before="60" w:after="60" w:line="300" w:lineRule="auto"/>
        <w:jc w:val="both"/>
      </w:pPr>
      <w:r>
        <w:rPr>
          <w:b/>
          <w:bCs/>
        </w:rPr>
        <w:t>Sir Tatoine de Crevonville</w:t>
      </w:r>
      <w:r>
        <w:t xml:space="preserve"> (Tatoine) — diplomate, ami de Théodorette.</w:t>
      </w:r>
    </w:p>
    <w:p>
      <w:pPr>
        <w:spacing w:before="60" w:after="60" w:line="300" w:lineRule="auto"/>
        <w:jc w:val="both"/>
      </w:pPr>
      <w:r>
        <w:rPr>
          <w:b/>
          <w:bCs/>
        </w:rPr>
        <w:t>Lady Cloé Fischer de Crevonville</w:t>
      </w:r>
      <w:r>
        <w:t xml:space="preserve"> (Clochette) — mondaine, épouse de Tatoine.</w:t>
      </w:r>
    </w:p>
    <w:p>
      <w:pPr>
        <w:spacing w:before="60" w:after="60" w:line="300" w:lineRule="auto"/>
        <w:jc w:val="both"/>
      </w:pPr>
      <w:r>
        <w:rPr>
          <w:b/>
          <w:bCs/>
        </w:rPr>
        <w:t>Lady Victoria Chevessand</w:t>
      </w:r>
      <w:r>
        <w:t xml:space="preserve"> (Victoria) — amie loyale de Chloé, découvre le corps.</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2.</w:t>
      </w:r>
      <w:r>
        <w:t xml:space="preserve"> Les douze convives ont chacun une fiche : leur identité, leurs secrets, leurs observations, ce qu’ils disent spontanément, et ce qu’il faut pour qu’ils craquent. </w:t>
      </w:r>
      <w:r>
        <w:rPr>
          <w:b/>
          <w:bCs/>
        </w:rPr>
        <w:t>Aucun convive n’a de scène à jouer ni de lieu obligatoire.</w:t>
      </w:r>
      <w:r>
        <w:t xml:space="preserve"> Ils restent assis, conversent, répondent. Leur travail : connaître leur fiche.</w:t>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Méthode</w:t>
      </w:r>
      <w:r>
        <w:t xml:space="preserv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w:t>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 xml:space="preserve">Léa apporte TOUS ses chantages le matin du 6 juin. Ce n’est pas une réception comme les autres : Léa a décidé d’en finir. Elle a réservé sa traversée et part s’installer sur un autre continent — une nouvelle vie, loin de l’Europe et de ses victimes. C’est sa dernière tournée. À l’arrivée de chaque chantagé, elle lui remet en mains propres son propre papier compromettant en « rappel d’échéance » : une mise en demeure finale, pour encaisser une dernière fois avant son départ. C’est ce qui explique la présence sur place, le jour du crime, de tous les papiers des chantagés : la lettre de Vienne encore dans le manteau de Théodorette (il comptait la brûler après le dîner) ; le mot trouvé au banc dans la poche de Louis ; la note de rendez-vous dans la mallette de Gautier ; un mot à Lady Cloé Fischer sur ses dettes de jeu ; un mot à Lady Boulet de Myrtilles sur les lettres avec Tatoine ; un mot à Sir Tatoine sur les mêmes lettres ; un mot à Lord Nicolas sur Plumeau. Tous reçoivent leur enveloppe ce matin. C’est précisément cette tournée d’adieu qui scelle le destin de Léa : Amandinette, comprenant que Léa s’apprête à parler à Théodorette avant de fuir, décide qu’aucune somme ne suffira plus.</w:t>
      </w:r>
      <w:r>
        <w:t xml:space="preserve"/>
      </w:r>
    </w:p>
    <w:p>
      <w:pPr>
        <w:spacing w:before="60" w:after="60" w:line="300" w:lineRule="auto"/>
        <w:jc w:val="both"/>
      </w:pPr>
      <w:r>
        <w:rPr>
          <w:b/>
          <w:bCs/>
        </w:rPr>
        <w:t>La clef de la dépendance et son itinéraire</w:t>
      </w:r>
      <w:r>
        <w:t xml:space="preserve"> :</w:t>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verse la digitaline dans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s’y retrouvent. Baiser.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Lady Marie</w:t>
      </w:r>
      <w:r>
        <w:t xml:space="preserve"> : amante active de Léa depuis 6 mois, baiser au potager à 16h50. Vue par Victoria et Romanette. Léa ne la faisait PAS chanter — elle l’aimait. </w:t>
      </w:r>
      <w:r>
        <w:rPr>
          <w:b/>
          <w:bCs/>
        </w:rPr>
        <w:t>Marie appartient cependant au « problème commun »</w:t>
      </w:r>
      <w:r>
        <w:t xml:space="preserve"> : Léa gardait pour elle 3-4 lettres tendres dans son atelier. Marie y pense lors de la cohue mais reste au piano par effroi.</w:t>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Lord Nicolas (M. Plumeau)</w:t>
      </w:r>
      <w:r>
        <w:t xml:space="preserve"> : Léa allait le démasquer. Romanette est sa fiancée secrète. Liaison passée avec Alicia il y a un an.</w:t>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Lady Alicia</w:t>
      </w:r>
      <w:r>
        <w:t xml:space="preserve"> : a confié à Léa il y a un an un paquet de lettres tendres échangées avec Lord Nicolas (avant ses fiançailles avec Romanette). Quand Léa meurt, Alicia panique et vole la clef de la dépendance dans le tiroir du buffet du bar (17h58). Elle veut récupérer ses lettres avant Chloé.</w:t>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w:t>
      </w:r>
      <w:r>
        <w:rPr>
          <w:b/>
          <w:bCs/>
        </w:rPr>
        <w:t>malle de rotin du jardin</w:t>
      </w:r>
      <w:r>
        <w:t xml:space="preserve"> (présente dès l’Acte I, sans cadenas — Chloé peut l’ouvrir librement, mais la boîte intérieure résiste). À l’intérieur de la boîte : le vrai acte de naissance d’Amandinette de la Grande Leuleu + la lettre de Léa du 5 juin annonçant son intention de tout révéler à Théodorette.</w:t>
      </w:r>
    </w:p>
    <w:p>
      <w:pPr>
        <w:spacing w:before="60" w:after="60" w:line="300" w:lineRule="auto"/>
        <w:jc w:val="both"/>
      </w:pPr>
      <w:r>
        <w:t xml:space="preserve">Le code 1-7-3 se déduit d’une énigme à 3 phases que Chloé résout dans la dépendance à l’Acte IV (carnet de Léa : grille + journal de bord). Léa changeait le code de son coffret tous les jours selon une méthode personnelle ; le 6 juin, sa phrase du jour « Au grand large » donne A-G-L → 1-7-3. Sir Tatoine peut, sur question, confirmer que la malle est à Léa — elle y rangeait ses affaires de lecture.</w:t>
      </w:r>
      <w:r>
        <w:rPr>
          <w:b/>
          <w:bCs/>
        </w:rPr>
        <w:t/>
      </w:r>
      <w:r>
        <w:t xml:space="preserve"/>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6 juin matin</w:t>
      </w:r>
      <w:r>
        <w:t xml:space="preserve"> : Léa apporte aux invités leurs propres papiers compromettants à leur arrivée — un dernier « rappel » avant le grand soir. Amandinette comprend que Léa ne reculera plus. Elle décide de la tuer.</w:t>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Nicolas-Léa. « Vous ne publierez pas une ligne de plus ! »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empoisonne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s’embrassent.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Marie joue. Alicia tourne les pages. Romanette lit à côté.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Tableau des alibis croisés</w:t>
      </w:r>
    </w:p>
    <w:p>
      <w:pPr>
        <w:spacing w:before="60" w:after="60" w:line="300" w:lineRule="auto"/>
        <w:jc w:val="both"/>
      </w:pPr>
      <w:r>
        <w:t>Le crime a eu lieu dans la dépendance entre 17h20 et 17h25. Tous les alibis se vérifient autour de cette fenêtre critique.</w:t>
      </w:r>
    </w:p>
    <w:p>
      <w:pPr>
        <w:pStyle w:val="Titre3"/>
        <w:spacing w:before="200" w:after="100"/>
      </w:pPr>
      <w:r>
        <w:rPr>
          <w:b/>
          <w:bCs/>
          <w:color w:val="795548"/>
        </w:rPr>
        <w:t>Alibis solides (témoins multiples)</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 17h00-17h45</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Témoins</w:t>
            </w:r>
          </w:p>
        </w:tc>
      </w:tr>
      <w:tr>
        <w:tc>
          <w:tcPr>
            <w:tcW w:w="2500" w:type="dxa"/>
            <w:tcMar>
              <w:top w:w="80" w:type="dxa"/>
              <w:bottom w:w="80" w:type="dxa"/>
              <w:left w:w="120" w:type="dxa"/>
              <w:right w:w="120" w:type="dxa"/>
            </w:tcMar>
          </w:tcPr>
          <w:p>
            <w:pPr>
              <w:spacing w:before="20" w:after="20" w:line="260" w:lineRule="auto"/>
            </w:pPr>
            <w:r>
              <w:rPr>
                <w:sz w:val="22"/>
                <w:szCs w:val="22"/>
              </w:rPr>
              <w:t>Lady Marie de Riegel</w:t>
            </w:r>
          </w:p>
        </w:tc>
        <w:tc>
          <w:tcPr>
            <w:tcW w:w="3500" w:type="dxa"/>
            <w:tcMar>
              <w:top w:w="80" w:type="dxa"/>
              <w:bottom w:w="80" w:type="dxa"/>
              <w:left w:w="120" w:type="dxa"/>
              <w:right w:w="120" w:type="dxa"/>
            </w:tcMar>
          </w:tcPr>
          <w:p>
            <w:pPr>
              <w:spacing w:before="20" w:after="20" w:line="260" w:lineRule="auto"/>
            </w:pPr>
            <w:r>
              <w:rPr>
                <w:sz w:val="22"/>
                <w:szCs w:val="22"/>
              </w:rPr>
              <w:t>Piano (salon du bar)</w:t>
            </w:r>
          </w:p>
        </w:tc>
        <w:tc>
          <w:tcPr>
            <w:tcW w:w="3360" w:type="dxa"/>
            <w:tcMar>
              <w:top w:w="80" w:type="dxa"/>
              <w:bottom w:w="80" w:type="dxa"/>
              <w:left w:w="120" w:type="dxa"/>
              <w:right w:w="120" w:type="dxa"/>
            </w:tcMar>
          </w:tcPr>
          <w:p>
            <w:pPr>
              <w:spacing w:before="20" w:after="20" w:line="260" w:lineRule="auto"/>
            </w:pPr>
            <w:r>
              <w:rPr>
                <w:sz w:val="22"/>
                <w:szCs w:val="22"/>
              </w:rPr>
              <w:t>Alicia,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Alicia de Lemoine</w:t>
            </w:r>
          </w:p>
        </w:tc>
        <w:tc>
          <w:tcPr>
            <w:tcW w:w="3500" w:type="dxa"/>
            <w:tcMar>
              <w:top w:w="80" w:type="dxa"/>
              <w:bottom w:w="80" w:type="dxa"/>
              <w:left w:w="120" w:type="dxa"/>
              <w:right w:w="120" w:type="dxa"/>
            </w:tcMar>
          </w:tcPr>
          <w:p>
            <w:pPr>
              <w:spacing w:before="20" w:after="20" w:line="260" w:lineRule="auto"/>
            </w:pPr>
            <w:r>
              <w:rPr>
                <w:sz w:val="22"/>
                <w:szCs w:val="22"/>
              </w:rPr>
              <w:t>Piano (tourne les pages)</w:t>
            </w:r>
          </w:p>
        </w:tc>
        <w:tc>
          <w:tcPr>
            <w:tcW w:w="3360" w:type="dxa"/>
            <w:tcMar>
              <w:top w:w="80" w:type="dxa"/>
              <w:bottom w:w="80" w:type="dxa"/>
              <w:left w:w="120" w:type="dxa"/>
              <w:right w:w="120" w:type="dxa"/>
            </w:tcMar>
          </w:tcPr>
          <w:p>
            <w:pPr>
              <w:spacing w:before="20" w:after="20" w:line="260" w:lineRule="auto"/>
            </w:pPr>
            <w:r>
              <w:rPr>
                <w:sz w:val="22"/>
                <w:szCs w:val="22"/>
              </w:rPr>
              <w:t>Marie,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Romanette</w:t>
            </w:r>
          </w:p>
        </w:tc>
        <w:tc>
          <w:tcPr>
            <w:tcW w:w="3500" w:type="dxa"/>
            <w:tcMar>
              <w:top w:w="80" w:type="dxa"/>
              <w:bottom w:w="80" w:type="dxa"/>
              <w:left w:w="120" w:type="dxa"/>
              <w:right w:w="120" w:type="dxa"/>
            </w:tcMar>
          </w:tcPr>
          <w:p>
            <w:pPr>
              <w:spacing w:before="20" w:after="20" w:line="260" w:lineRule="auto"/>
            </w:pPr>
            <w:r>
              <w:rPr>
                <w:sz w:val="22"/>
                <w:szCs w:val="22"/>
              </w:rPr>
              <w:t>Lecture près du piano</w:t>
            </w:r>
          </w:p>
        </w:tc>
        <w:tc>
          <w:tcPr>
            <w:tcW w:w="3360" w:type="dxa"/>
            <w:tcMar>
              <w:top w:w="80" w:type="dxa"/>
              <w:bottom w:w="80" w:type="dxa"/>
              <w:left w:w="120" w:type="dxa"/>
              <w:right w:w="120" w:type="dxa"/>
            </w:tcMar>
          </w:tcPr>
          <w:p>
            <w:pPr>
              <w:spacing w:before="20" w:after="20" w:line="260" w:lineRule="auto"/>
            </w:pPr>
            <w:r>
              <w:rPr>
                <w:sz w:val="22"/>
                <w:szCs w:val="22"/>
              </w:rPr>
              <w:t>Marie, Alicia</w:t>
            </w:r>
          </w:p>
        </w:tc>
      </w:tr>
      <w:tr>
        <w:tc>
          <w:tcPr>
            <w:tcW w:w="2500" w:type="dxa"/>
            <w:tcMar>
              <w:top w:w="80" w:type="dxa"/>
              <w:bottom w:w="80" w:type="dxa"/>
              <w:left w:w="120" w:type="dxa"/>
              <w:right w:w="120" w:type="dxa"/>
            </w:tcMar>
          </w:tcPr>
          <w:p>
            <w:pPr>
              <w:spacing w:before="20" w:after="20" w:line="260" w:lineRule="auto"/>
            </w:pPr>
            <w:r>
              <w:rPr>
                <w:sz w:val="22"/>
                <w:szCs w:val="22"/>
              </w:rPr>
              <w:t>Sir Tatoine</w:t>
            </w:r>
          </w:p>
        </w:tc>
        <w:tc>
          <w:tcPr>
            <w:tcW w:w="3500" w:type="dxa"/>
            <w:tcMar>
              <w:top w:w="80" w:type="dxa"/>
              <w:bottom w:w="80" w:type="dxa"/>
              <w:left w:w="120" w:type="dxa"/>
              <w:right w:w="120" w:type="dxa"/>
            </w:tcMar>
          </w:tcPr>
          <w:p>
            <w:pPr>
              <w:spacing w:before="20" w:after="20" w:line="260" w:lineRule="auto"/>
            </w:pPr>
            <w:r>
              <w:rPr>
                <w:sz w:val="22"/>
                <w:szCs w:val="22"/>
              </w:rPr>
              <w:t>Jardin, puis lisière avec Nicolas dès 17h25</w:t>
            </w:r>
          </w:p>
        </w:tc>
        <w:tc>
          <w:tcPr>
            <w:tcW w:w="3360" w:type="dxa"/>
            <w:tcMar>
              <w:top w:w="80" w:type="dxa"/>
              <w:bottom w:w="80" w:type="dxa"/>
              <w:left w:w="120" w:type="dxa"/>
              <w:right w:w="120" w:type="dxa"/>
            </w:tcMar>
          </w:tcPr>
          <w:p>
            <w:pPr>
              <w:spacing w:before="20" w:after="20" w:line="260" w:lineRule="auto"/>
            </w:pPr>
            <w:r>
              <w:rPr>
                <w:sz w:val="22"/>
                <w:szCs w:val="22"/>
              </w:rPr>
              <w:t>Clochette, Nicolas</w:t>
            </w:r>
          </w:p>
        </w:tc>
      </w:tr>
      <w:tr>
        <w:tc>
          <w:tcPr>
            <w:tcW w:w="2500" w:type="dxa"/>
            <w:tcMar>
              <w:top w:w="80" w:type="dxa"/>
              <w:bottom w:w="80" w:type="dxa"/>
              <w:left w:w="120" w:type="dxa"/>
              <w:right w:w="120" w:type="dxa"/>
            </w:tcMar>
          </w:tcPr>
          <w:p>
            <w:pPr>
              <w:spacing w:before="20" w:after="20" w:line="260" w:lineRule="auto"/>
            </w:pPr>
            <w:r>
              <w:rPr>
                <w:sz w:val="22"/>
                <w:szCs w:val="22"/>
              </w:rPr>
              <w:t>Lord Nicolas</w:t>
            </w:r>
          </w:p>
        </w:tc>
        <w:tc>
          <w:tcPr>
            <w:tcW w:w="3500" w:type="dxa"/>
            <w:tcMar>
              <w:top w:w="80" w:type="dxa"/>
              <w:bottom w:w="80" w:type="dxa"/>
              <w:left w:w="120" w:type="dxa"/>
              <w:right w:w="120" w:type="dxa"/>
            </w:tcMar>
          </w:tcPr>
          <w:p>
            <w:pPr>
              <w:spacing w:before="20" w:after="20" w:line="260" w:lineRule="auto"/>
            </w:pPr>
            <w:r>
              <w:rPr>
                <w:sz w:val="22"/>
                <w:szCs w:val="22"/>
              </w:rPr>
              <w:t>Lisière de forêt seule puis avec Tatoine dès 17h25</w:t>
            </w:r>
          </w:p>
        </w:tc>
        <w:tc>
          <w:tcPr>
            <w:tcW w:w="3360" w:type="dxa"/>
            <w:tcMar>
              <w:top w:w="80" w:type="dxa"/>
              <w:bottom w:w="80" w:type="dxa"/>
              <w:left w:w="120" w:type="dxa"/>
              <w:right w:w="120" w:type="dxa"/>
            </w:tcMar>
          </w:tcPr>
          <w:p>
            <w:pPr>
              <w:spacing w:before="20" w:after="20" w:line="260" w:lineRule="auto"/>
            </w:pPr>
            <w:r>
              <w:rPr>
                <w:sz w:val="22"/>
                <w:szCs w:val="22"/>
              </w:rPr>
              <w:t>Tatoine (à partir de 17h25 seulement)</w:t>
            </w:r>
          </w:p>
        </w:tc>
      </w:tr>
      <w:tr>
        <w:tc>
          <w:tcPr>
            <w:tcW w:w="2500" w:type="dxa"/>
            <w:tcMar>
              <w:top w:w="80" w:type="dxa"/>
              <w:bottom w:w="80" w:type="dxa"/>
              <w:left w:w="120" w:type="dxa"/>
              <w:right w:w="120" w:type="dxa"/>
            </w:tcMar>
          </w:tcPr>
          <w:p>
            <w:pPr>
              <w:spacing w:before="20" w:after="20" w:line="260" w:lineRule="auto"/>
            </w:pPr>
            <w:r>
              <w:rPr>
                <w:sz w:val="22"/>
                <w:szCs w:val="22"/>
              </w:rPr>
              <w:t>Lady Cloé Fischer (Clochette)</w:t>
            </w:r>
          </w:p>
        </w:tc>
        <w:tc>
          <w:tcPr>
            <w:tcW w:w="3500" w:type="dxa"/>
            <w:tcMar>
              <w:top w:w="80" w:type="dxa"/>
              <w:bottom w:w="80" w:type="dxa"/>
              <w:left w:w="120" w:type="dxa"/>
              <w:right w:w="120" w:type="dxa"/>
            </w:tcMar>
          </w:tcPr>
          <w:p>
            <w:pPr>
              <w:spacing w:before="20" w:after="20" w:line="260" w:lineRule="auto"/>
            </w:pPr>
            <w:r>
              <w:rPr>
                <w:sz w:val="22"/>
                <w:szCs w:val="22"/>
              </w:rPr>
              <w:t>Bar (table d’angle, vue sur jardin)</w:t>
            </w:r>
          </w:p>
        </w:tc>
        <w:tc>
          <w:tcPr>
            <w:tcW w:w="3360" w:type="dxa"/>
            <w:tcMar>
              <w:top w:w="80" w:type="dxa"/>
              <w:bottom w:w="80" w:type="dxa"/>
              <w:left w:w="120" w:type="dxa"/>
              <w:right w:w="120" w:type="dxa"/>
            </w:tcMar>
          </w:tcPr>
          <w:p>
            <w:pPr>
              <w:spacing w:before="20" w:after="20" w:line="260" w:lineRule="auto"/>
            </w:pPr>
            <w:r>
              <w:rPr>
                <w:sz w:val="22"/>
                <w:szCs w:val="22"/>
              </w:rPr>
              <w:t>Vue de tous depuis le bar</w:t>
            </w:r>
          </w:p>
        </w:tc>
      </w:tr>
      <w:tr>
        <w:tc>
          <w:tcPr>
            <w:tcW w:w="2500" w:type="dxa"/>
            <w:tcMar>
              <w:top w:w="80" w:type="dxa"/>
              <w:bottom w:w="80" w:type="dxa"/>
              <w:left w:w="120" w:type="dxa"/>
              <w:right w:w="120" w:type="dxa"/>
            </w:tcMar>
          </w:tcPr>
          <w:p>
            <w:pPr>
              <w:spacing w:before="20" w:after="20" w:line="260" w:lineRule="auto"/>
            </w:pPr>
            <w:r>
              <w:rPr>
                <w:sz w:val="22"/>
                <w:szCs w:val="22"/>
              </w:rPr>
              <w:t>Lady Boulet de Myrtilles</w:t>
            </w:r>
          </w:p>
        </w:tc>
        <w:tc>
          <w:tcPr>
            <w:tcW w:w="3500" w:type="dxa"/>
            <w:tcMar>
              <w:top w:w="80" w:type="dxa"/>
              <w:bottom w:w="80" w:type="dxa"/>
              <w:left w:w="120" w:type="dxa"/>
              <w:right w:w="120" w:type="dxa"/>
            </w:tcMar>
          </w:tcPr>
          <w:p>
            <w:pPr>
              <w:spacing w:before="20" w:after="20" w:line="260" w:lineRule="auto"/>
            </w:pPr>
            <w:r>
              <w:rPr>
                <w:sz w:val="22"/>
                <w:szCs w:val="22"/>
              </w:rPr>
              <w:t>Salon du bar (lecture)</w:t>
            </w:r>
          </w:p>
        </w:tc>
        <w:tc>
          <w:tcPr>
            <w:tcW w:w="3360" w:type="dxa"/>
            <w:tcMar>
              <w:top w:w="80" w:type="dxa"/>
              <w:bottom w:w="80" w:type="dxa"/>
              <w:left w:w="120" w:type="dxa"/>
              <w:right w:w="120" w:type="dxa"/>
            </w:tcMar>
          </w:tcPr>
          <w:p>
            <w:pPr>
              <w:spacing w:before="20" w:after="20" w:line="260" w:lineRule="auto"/>
            </w:pPr>
            <w:r>
              <w:rPr>
                <w:sz w:val="22"/>
                <w:szCs w:val="22"/>
              </w:rPr>
              <w:t>Marie, Alicia, Romanette</w:t>
            </w:r>
          </w:p>
        </w:tc>
      </w:tr>
      <w:tr>
        <w:tc>
          <w:tcPr>
            <w:tcW w:w="2500" w:type="dxa"/>
            <w:tcMar>
              <w:top w:w="80" w:type="dxa"/>
              <w:bottom w:w="80" w:type="dxa"/>
              <w:left w:w="120" w:type="dxa"/>
              <w:right w:w="120" w:type="dxa"/>
            </w:tcMar>
          </w:tcPr>
          <w:p>
            <w:pPr>
              <w:spacing w:before="20" w:after="20" w:line="260" w:lineRule="auto"/>
            </w:pPr>
            <w:r>
              <w:rPr>
                <w:sz w:val="22"/>
                <w:szCs w:val="22"/>
              </w:rPr>
              <w:t>Lady Victoria</w:t>
            </w:r>
          </w:p>
        </w:tc>
        <w:tc>
          <w:tcPr>
            <w:tcW w:w="3500" w:type="dxa"/>
            <w:tcMar>
              <w:top w:w="80" w:type="dxa"/>
              <w:bottom w:w="80" w:type="dxa"/>
              <w:left w:w="120" w:type="dxa"/>
              <w:right w:w="120" w:type="dxa"/>
            </w:tcMar>
          </w:tcPr>
          <w:p>
            <w:pPr>
              <w:spacing w:before="20" w:after="20" w:line="260" w:lineRule="auto"/>
            </w:pPr>
            <w:r>
              <w:rPr>
                <w:sz w:val="22"/>
                <w:szCs w:val="22"/>
              </w:rPr>
              <w:t>Salon du bar puis sentier dès 17h55</w:t>
            </w:r>
          </w:p>
        </w:tc>
        <w:tc>
          <w:tcPr>
            <w:tcW w:w="3360" w:type="dxa"/>
            <w:tcMar>
              <w:top w:w="80" w:type="dxa"/>
              <w:bottom w:w="80" w:type="dxa"/>
              <w:left w:w="120" w:type="dxa"/>
              <w:right w:w="120" w:type="dxa"/>
            </w:tcMar>
          </w:tcPr>
          <w:p>
            <w:pPr>
              <w:spacing w:before="20" w:after="20" w:line="260" w:lineRule="auto"/>
            </w:pPr>
            <w:r>
              <w:rPr>
                <w:sz w:val="22"/>
                <w:szCs w:val="22"/>
              </w:rPr>
              <w:t>Multiples</w:t>
            </w:r>
          </w:p>
        </w:tc>
      </w:tr>
    </w:tbl>
    <w:p>
      <w:pPr>
        <w:pStyle w:val="Titre3"/>
        <w:spacing w:before="200" w:after="100"/>
      </w:pPr>
      <w:r>
        <w:rPr>
          <w:b/>
          <w:bCs/>
          <w:color w:val="795548"/>
        </w:rPr>
        <w:t>Alibis fragiles (sans témoin pour la fenêtre critique)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Faille</w:t>
            </w:r>
          </w:p>
        </w:tc>
      </w:tr>
      <w:tr>
        <w:tc>
          <w:tcPr>
            <w:tcW w:w="2500" w:type="dxa"/>
            <w:tcMar>
              <w:top w:w="80" w:type="dxa"/>
              <w:bottom w:w="80" w:type="dxa"/>
              <w:left w:w="120" w:type="dxa"/>
              <w:right w:w="120" w:type="dxa"/>
            </w:tcMar>
          </w:tcPr>
          <w:p>
            <w:pPr>
              <w:spacing w:before="20" w:after="20" w:line="260" w:lineRule="auto"/>
            </w:pPr>
            <w:r>
              <w:rPr>
                <w:sz w:val="22"/>
                <w:szCs w:val="22"/>
              </w:rPr>
              <w:t>Lady Amandinette</w:t>
            </w:r>
          </w:p>
        </w:tc>
        <w:tc>
          <w:tcPr>
            <w:tcW w:w="3500" w:type="dxa"/>
            <w:tcMar>
              <w:top w:w="80" w:type="dxa"/>
              <w:bottom w:w="80" w:type="dxa"/>
              <w:left w:w="120" w:type="dxa"/>
              <w:right w:w="120" w:type="dxa"/>
            </w:tcMar>
          </w:tcPr>
          <w:p>
            <w:pPr>
              <w:spacing w:before="20" w:after="20" w:line="260" w:lineRule="auto"/>
            </w:pPr>
            <w:r>
              <w:rPr>
                <w:sz w:val="22"/>
                <w:szCs w:val="22"/>
              </w:rPr>
              <w:t>Prétend salle de bain 17h00-17h45</w:t>
            </w:r>
          </w:p>
        </w:tc>
        <w:tc>
          <w:tcPr>
            <w:tcW w:w="3360" w:type="dxa"/>
            <w:tcMar>
              <w:top w:w="80" w:type="dxa"/>
              <w:bottom w:w="80" w:type="dxa"/>
              <w:left w:w="120" w:type="dxa"/>
              <w:right w:w="120" w:type="dxa"/>
            </w:tcMar>
          </w:tcPr>
          <w:p>
            <w:pPr>
              <w:spacing w:before="20" w:after="20" w:line="260" w:lineRule="auto"/>
            </w:pPr>
            <w:r>
              <w:rPr>
                <w:sz w:val="22"/>
                <w:szCs w:val="22"/>
              </w:rPr>
              <w:t>PERSONNE ne la voit dans la salle de bain. Tatoine et Clochette la voient au jardin. (= LA COUPABLE)</w:t>
            </w:r>
          </w:p>
        </w:tc>
      </w:tr>
      <w:tr>
        <w:tc>
          <w:tcPr>
            <w:tcW w:w="2500" w:type="dxa"/>
            <w:tcMar>
              <w:top w:w="80" w:type="dxa"/>
              <w:bottom w:w="80" w:type="dxa"/>
              <w:left w:w="120" w:type="dxa"/>
              <w:right w:w="120" w:type="dxa"/>
            </w:tcMar>
          </w:tcPr>
          <w:p>
            <w:pPr>
              <w:spacing w:before="20" w:after="20" w:line="260" w:lineRule="auto"/>
            </w:pPr>
            <w:r>
              <w:rPr>
                <w:sz w:val="22"/>
                <w:szCs w:val="22"/>
              </w:rPr>
              <w:t>Duc Théodorette</w:t>
            </w:r>
          </w:p>
        </w:tc>
        <w:tc>
          <w:tcPr>
            <w:tcW w:w="3500" w:type="dxa"/>
            <w:tcMar>
              <w:top w:w="80" w:type="dxa"/>
              <w:bottom w:w="80" w:type="dxa"/>
              <w:left w:w="120" w:type="dxa"/>
              <w:right w:w="120" w:type="dxa"/>
            </w:tcMar>
          </w:tcPr>
          <w:p>
            <w:pPr>
              <w:spacing w:before="20" w:after="20" w:line="260" w:lineRule="auto"/>
            </w:pPr>
            <w:r>
              <w:rPr>
                <w:sz w:val="22"/>
                <w:szCs w:val="22"/>
              </w:rPr>
              <w:t>Prétend salle de bain avec Amandinette</w:t>
            </w:r>
          </w:p>
        </w:tc>
        <w:tc>
          <w:tcPr>
            <w:tcW w:w="3360" w:type="dxa"/>
            <w:tcMar>
              <w:top w:w="80" w:type="dxa"/>
              <w:bottom w:w="80" w:type="dxa"/>
              <w:left w:w="120" w:type="dxa"/>
              <w:right w:w="120" w:type="dxa"/>
            </w:tcMar>
          </w:tcPr>
          <w:p>
            <w:pPr>
              <w:spacing w:before="20" w:after="20" w:line="260" w:lineRule="auto"/>
            </w:pPr>
            <w:r>
              <w:rPr>
                <w:sz w:val="22"/>
                <w:szCs w:val="22"/>
              </w:rPr>
              <w:t>Mensonge. Frappe à 17h05 sans réponse. Cherche Amandinette au jardin 17h15-17h20. Romanette le voit rentrer bouleversé à 17h20.</w:t>
            </w:r>
          </w:p>
        </w:tc>
      </w:tr>
      <w:tr>
        <w:tc>
          <w:tcPr>
            <w:tcW w:w="2500" w:type="dxa"/>
            <w:tcMar>
              <w:top w:w="80" w:type="dxa"/>
              <w:bottom w:w="80" w:type="dxa"/>
              <w:left w:w="120" w:type="dxa"/>
              <w:right w:w="120" w:type="dxa"/>
            </w:tcMar>
          </w:tcPr>
          <w:p>
            <w:pPr>
              <w:spacing w:before="20" w:after="20" w:line="260" w:lineRule="auto"/>
            </w:pPr>
            <w:r>
              <w:rPr>
                <w:sz w:val="22"/>
                <w:szCs w:val="22"/>
              </w:rPr>
              <w:t>Lord Louis-Marc</w:t>
            </w:r>
          </w:p>
        </w:tc>
        <w:tc>
          <w:tcPr>
            <w:tcW w:w="3500" w:type="dxa"/>
            <w:tcMar>
              <w:top w:w="80" w:type="dxa"/>
              <w:bottom w:w="80" w:type="dxa"/>
              <w:left w:w="120" w:type="dxa"/>
              <w:right w:w="120" w:type="dxa"/>
            </w:tcMar>
          </w:tcPr>
          <w:p>
            <w:pPr>
              <w:spacing w:before="20" w:after="20" w:line="260" w:lineRule="auto"/>
            </w:pPr>
            <w:r>
              <w:rPr>
                <w:sz w:val="22"/>
                <w:szCs w:val="22"/>
              </w:rPr>
              <w:t>Banc du jardin SEUL 16h55-17h20</w:t>
            </w:r>
          </w:p>
        </w:tc>
        <w:tc>
          <w:tcPr>
            <w:tcW w:w="3360" w:type="dxa"/>
            <w:tcMar>
              <w:top w:w="80" w:type="dxa"/>
              <w:bottom w:w="80" w:type="dxa"/>
              <w:left w:w="120" w:type="dxa"/>
              <w:right w:w="120" w:type="dxa"/>
            </w:tcMar>
          </w:tcPr>
          <w:p>
            <w:pPr>
              <w:spacing w:before="20" w:after="20" w:line="260" w:lineRule="auto"/>
            </w:pPr>
            <w:r>
              <w:rPr>
                <w:sz w:val="22"/>
                <w:szCs w:val="22"/>
              </w:rPr>
              <w:t>Aucun témoin du côté banc. Tatoine voit le geste de brûlure de loin.</w:t>
            </w:r>
          </w:p>
        </w:tc>
      </w:tr>
      <w:tr>
        <w:tc>
          <w:tcPr>
            <w:tcW w:w="2500" w:type="dxa"/>
            <w:tcMar>
              <w:top w:w="80" w:type="dxa"/>
              <w:bottom w:w="80" w:type="dxa"/>
              <w:left w:w="120" w:type="dxa"/>
              <w:right w:w="120" w:type="dxa"/>
            </w:tcMar>
          </w:tcPr>
          <w:p>
            <w:pPr>
              <w:spacing w:before="20" w:after="20" w:line="260" w:lineRule="auto"/>
            </w:pPr>
            <w:r>
              <w:rPr>
                <w:sz w:val="22"/>
                <w:szCs w:val="22"/>
              </w:rPr>
              <w:t>Lord Gautier</w:t>
            </w:r>
          </w:p>
        </w:tc>
        <w:tc>
          <w:tcPr>
            <w:tcW w:w="3500" w:type="dxa"/>
            <w:tcMar>
              <w:top w:w="80" w:type="dxa"/>
              <w:bottom w:w="80" w:type="dxa"/>
              <w:left w:w="120" w:type="dxa"/>
              <w:right w:w="120" w:type="dxa"/>
            </w:tcMar>
          </w:tcPr>
          <w:p>
            <w:pPr>
              <w:spacing w:before="20" w:after="20" w:line="260" w:lineRule="auto"/>
            </w:pPr>
            <w:r>
              <w:rPr>
                <w:sz w:val="22"/>
                <w:szCs w:val="22"/>
              </w:rPr>
              <w:t>Potager 17h10-17h30 puis dépendance 17h30-17h32</w:t>
            </w:r>
          </w:p>
        </w:tc>
        <w:tc>
          <w:tcPr>
            <w:tcW w:w="3360" w:type="dxa"/>
            <w:tcMar>
              <w:top w:w="80" w:type="dxa"/>
              <w:bottom w:w="80" w:type="dxa"/>
              <w:left w:w="120" w:type="dxa"/>
              <w:right w:w="120" w:type="dxa"/>
            </w:tcMar>
          </w:tcPr>
          <w:p>
            <w:pPr>
              <w:spacing w:before="20" w:after="20" w:line="260" w:lineRule="auto"/>
            </w:pPr>
            <w:r>
              <w:rPr>
                <w:sz w:val="22"/>
                <w:szCs w:val="22"/>
              </w:rPr>
              <w:t>Aucun témoin direct au potager. Tatoine et Clochette le voient passer.</w:t>
            </w:r>
          </w:p>
        </w:tc>
      </w:tr>
    </w:tbl>
    <w:p>
      <w:pPr>
        <w:pStyle w:val="Titre3"/>
        <w:spacing w:before="200" w:after="100"/>
      </w:pPr>
      <w:r>
        <w:rPr>
          <w:b/>
          <w:bCs/>
          <w:color w:val="795548"/>
        </w:rPr>
        <w:t>Le piège des alibis croisés</w:t>
      </w:r>
    </w:p>
    <w:p>
      <w:pPr>
        <w:spacing w:before="60" w:after="60" w:line="300" w:lineRule="auto"/>
        <w:jc w:val="both"/>
      </w:pPr>
      <w:r>
        <w:rPr>
          <w:b/>
          <w:bCs/>
        </w:rPr>
        <w:t>Pour Théodorette</w:t>
      </w:r>
      <w:r>
        <w:t xml:space="preserve"> : son alibi est faux mais sa motivation est protectrice — il ne soupçonne pas Amandinette de meurtre, il la couvre par réflexe conjugal. Le faire craquer demande deux leviers : la lettre de chantage trouvée dans son manteau (révèle Vienne) ET le témoignage de Romanette (révèle qu’il est sorti chercher Amandinette).</w:t>
      </w:r>
    </w:p>
    <w:p>
      <w:pPr>
        <w:spacing w:before="60" w:after="60" w:line="300" w:lineRule="auto"/>
        <w:jc w:val="both"/>
      </w:pPr>
      <w:r>
        <w:rPr>
          <w:b/>
          <w:bCs/>
        </w:rPr>
        <w:t>Pour Amandinette</w:t>
      </w:r>
      <w:r>
        <w:t xml:space="preserve"> : aucun témoin ne la voit en salle de bain. Tatoine la voit traverser le jardin à 17h15. Clochette la voit traverser à 17h32. Boulet de Myrtilles voit la silhouette aux tabourets à 17h36 sans reconnaître. Ces trois témoignages mis bout à bout dessinent son trajet — mais aucun seul ne suffit. </w:t>
      </w:r>
      <w:r>
        <w:rPr>
          <w:b/>
          <w:bCs/>
        </w:rPr>
        <w:t>Il faut le faisceau complet + le coffret final pour la confondre.</w:t>
      </w:r>
    </w:p>
    <w:p>
      <w:pPr>
        <w:spacing w:before="60" w:after="60" w:line="300" w:lineRule="auto"/>
        <w:jc w:val="both"/>
      </w:pPr>
      <w:r>
        <w:rPr>
          <w:b/>
          <w:bCs/>
        </w:rPr>
        <w:t>Pour Alicia (Acte III-IV)</w:t>
      </w:r>
      <w:r>
        <w:t xml:space="preserve"> : aucun témoin de son vol de clef à 17h58, sauf Victoria. Sa motivation (lettres Nicolas) ressemble à un motif de meurtre — c’est précisément pourquoi elle reste suspecte jusqu’au certificat final.</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Les quatre actes — par environnement</w:t>
      </w:r>
    </w:p>
    <w:p>
      <w:pPr>
        <w:pStyle w:val="Titre3"/>
        <w:spacing w:before="200" w:after="100"/>
      </w:pPr>
      <w:r>
        <w:rPr>
          <w:b/>
          <w:bCs/>
          <w:color w:val="795548"/>
        </w:rPr>
        <w:t>Principe directeur</w:t>
      </w:r>
    </w:p>
    <w:p>
      <w:pPr>
        <w:spacing w:before="60" w:after="60" w:line="300" w:lineRule="auto"/>
        <w:jc w:val="both"/>
      </w:pPr>
      <w:r>
        <w:t xml:space="preserve">Quatre lieux, quatre paliers narratifs, quatre suspects principaux qui se relaient au foyer dramatique. À chaque acte, un nouveau lieu s’ouvre, un nouveau suspect prend le devant de la scène. Les autres ne disparaissent jamais — ils continuent de se laisser interroger. </w:t>
      </w:r>
      <w:r>
        <w:rPr>
          <w:b/>
          <w:bCs/>
        </w:rPr>
        <w:t>Le jardin ET le potager sont accessibles dès le début.</w:t>
      </w:r>
    </w:p>
    <w:p>
      <w:pPr>
        <w:pStyle w:val="Titre3"/>
        <w:spacing w:before="200" w:after="100"/>
      </w:pPr>
      <w:r>
        <w:rPr>
          <w:b/>
          <w:bCs/>
          <w:color w:val="795548"/>
        </w:rPr>
        <w:t>Acte I — Le jardin et le potager · Foyer : Lord Louis-Marc</w:t>
      </w:r>
    </w:p>
    <w:p>
      <w:pPr>
        <w:spacing w:before="60" w:after="60" w:line="300" w:lineRule="auto"/>
        <w:jc w:val="both"/>
      </w:pPr>
      <w:r>
        <w:rPr>
          <w:b/>
          <w:bCs/>
        </w:rPr>
        <w:t>Lieux ouverts</w:t>
      </w:r>
      <w:r>
        <w:t xml:space="preserve"> : jardin (banc, barbecue, </w:t>
      </w:r>
      <w:r>
        <w:rPr>
          <w:b/>
          <w:bCs/>
        </w:rPr>
        <w:t>malle de rotin</w:t>
      </w:r>
      <w:r>
        <w:t>) + potager (allées, rangées de légumes).</w:t>
      </w:r>
    </w:p>
    <w:p>
      <w:pPr>
        <w:spacing w:before="60" w:after="60" w:line="300" w:lineRule="auto"/>
        <w:jc w:val="both"/>
      </w:pPr>
      <w:r>
        <w:rPr>
          <w:b/>
          <w:bCs/>
        </w:rPr>
        <w:t>Foyer dramatique</w:t>
      </w:r>
      <w:r>
        <w:t xml:space="preserve"> : Lord Louis-Marc. Il a fumé seul au banc entre 16h55 et 17h20. Il a tenté de brûler un mot — qui lui a échappé. Tatoine l’a vu.</w:t>
      </w:r>
    </w:p>
    <w:p>
      <w:pPr>
        <w:pStyle w:val="Titre3"/>
        <w:spacing w:before="200" w:after="100"/>
      </w:pPr>
      <w:r>
        <w:rPr>
          <w:b/>
          <w:bCs/>
          <w:color w:val="795548"/>
        </w:rPr>
        <w:t>Indices physiques disponibles dès l’Acte I</w:t>
      </w:r>
    </w:p>
    <w:p>
      <w:pPr>
        <w:spacing w:before="60" w:after="60" w:line="300" w:lineRule="auto"/>
        <w:jc w:val="both"/>
      </w:pPr>
      <w:r>
        <w:rPr>
          <w:b/>
          <w:bCs/>
        </w:rPr>
        <w:t>1. Le mot perdu de Léa, près du banc</w:t>
      </w:r>
      <w:r>
        <w:t xml:space="preserve"> : à dissimuler dans l’herbe ou sous un caillou à quelques pas du banc, légèrement carbonisé sur un bord. Texte : « Mon cher Lord Louis-Marc, on porte certains secrets cinq années entières avant qu’une plume étrangère ne les surprenne. Je sais — pour Gautier, et pour vous. Cinq cents livres, samedi soir sans faute, et la rumeur s’éteint dans l’œuf. — L. » → mène à Louis (chantage liaison Gautier).</w:t>
      </w:r>
    </w:p>
    <w:p>
      <w:pPr>
        <w:spacing w:before="60" w:after="60" w:line="300" w:lineRule="auto"/>
        <w:jc w:val="both"/>
      </w:pPr>
      <w:r>
        <w:rPr>
          <w:b/>
          <w:bCs/>
        </w:rPr>
        <w:t>2. Le fragment de papier brûlé au barbecue</w:t>
      </w:r>
      <w:r>
        <w:t xml:space="preserve"> : un petit morceau noirci portant les mots « ...la Grande Leu... » + une signature partielle « ...e Pavy ». À placer dans les cendres du barbecue (à allumer brièvement avant l’arrivée de Chloé pour la crédibilité). → mène, plus tard, à Amandinette de la Grande Leuleu (énigme finale, Acte IV).</w:t>
      </w:r>
    </w:p>
    <w:p>
      <w:pPr>
        <w:spacing w:before="60" w:after="60" w:line="300" w:lineRule="auto"/>
        <w:jc w:val="both"/>
      </w:pPr>
      <w:r>
        <w:rPr>
          <w:b/>
          <w:bCs/>
        </w:rPr>
        <w:t>3. La malle de rotin du jardin</w:t>
      </w:r>
      <w:r>
        <w:t xml:space="preserve"> : ouverte, accessible. À l’intérieur : un châle de Léa, un livre annoté, un éventail abîmé, </w:t>
      </w:r>
      <w:r>
        <w:rPr>
          <w:b/>
          <w:bCs/>
        </w:rPr>
        <w:t>et une petite boîte en bois cadenassée</w:t>
      </w:r>
      <w:r>
        <w:t xml:space="preserve"> (cadenas 3 chiffres, code 1-7-3). À ce stade, Chloé voit la boîte mais ne peut pas l’ouvrir. Aucun convive ne sait à qui appartient la malle — elle est là depuis longtemps. (Sir Tatoine peut, sur question, dire qu’il croit que c’est celle de Léa, mais sans certitude.)</w:t>
      </w:r>
    </w:p>
    <w:p>
      <w:pPr>
        <w:spacing w:before="60" w:after="60" w:line="300" w:lineRule="auto"/>
        <w:jc w:val="both"/>
      </w:pPr>
      <w:r>
        <w:rPr>
          <w:b/>
          <w:bCs/>
        </w:rPr>
        <w:t>4. Le banc</w:t>
      </w:r>
      <w:r>
        <w:t xml:space="preserve"> : cendrier rempli de mégots (Louis a fumé longuement). Trace au sol d’un papier qui a roulé.</w:t>
      </w:r>
    </w:p>
    <w:p>
      <w:pPr>
        <w:spacing w:before="60" w:after="60" w:line="300" w:lineRule="auto"/>
        <w:jc w:val="both"/>
      </w:pPr>
      <w:r>
        <w:rPr>
          <w:b/>
          <w:bCs/>
        </w:rPr>
        <w:t>5. Le potager</w:t>
      </w:r>
      <w:r>
        <w:t xml:space="preserve"> : aucun indice matériel — seulement des témoignages (le baiser Marie-Léa à 16h50, le passage de Gautier à 17h10-17h30).</w:t>
      </w:r>
    </w:p>
    <w:p>
      <w:pPr>
        <w:pStyle w:val="Titre3"/>
        <w:spacing w:before="200" w:after="100"/>
      </w:pPr>
      <w:r>
        <w:rPr>
          <w:b/>
          <w:bCs/>
          <w:color w:val="795548"/>
        </w:rPr>
        <w:t>Témoignages à provoquer à l’Acte I</w:t>
      </w:r>
    </w:p>
    <w:p>
      <w:pPr>
        <w:spacing w:before="60" w:after="60" w:line="300" w:lineRule="auto"/>
        <w:jc w:val="both"/>
      </w:pPr>
      <w:r>
        <w:rPr>
          <w:b/>
          <w:bCs/>
        </w:rPr>
        <w:t>Sir Tatoine</w:t>
      </w:r>
      <w:r>
        <w:t xml:space="preserve"> (témoin bavard) : raconte la dispute Louis-Léa à 16h20, le geste de brûlure de Louis au banc, le passage de Gautier vers 17h10 avec mallette, le passage d’Amandinette à 17h15.</w:t>
      </w:r>
    </w:p>
    <w:p>
      <w:pPr>
        <w:spacing w:before="60" w:after="60" w:line="300" w:lineRule="auto"/>
        <w:jc w:val="both"/>
      </w:pPr>
      <w:r>
        <w:rPr>
          <w:b/>
          <w:bCs/>
        </w:rPr>
        <w:t>Lady Victoria</w:t>
      </w:r>
      <w:r>
        <w:t xml:space="preserve"> (témoin bavard) : raconte la découverte du corps + le baiser Marie-Léa au potager à 16h50.</w:t>
      </w:r>
    </w:p>
    <w:p>
      <w:pPr>
        <w:spacing w:before="60" w:after="60" w:line="300" w:lineRule="auto"/>
        <w:jc w:val="both"/>
      </w:pPr>
      <w:r>
        <w:rPr>
          <w:b/>
          <w:bCs/>
        </w:rPr>
        <w:t>Lady Boulet de Myrtilles</w:t>
      </w:r>
      <w:r>
        <w:t xml:space="preserve"> (témoin discret) : si Chloé lui demande, livre la dispute Gautier-Léa de 16h15 vue depuis la fenêtre du salon du bar.</w:t>
      </w:r>
    </w:p>
    <w:p>
      <w:pPr>
        <w:spacing w:before="60" w:after="60" w:line="300" w:lineRule="auto"/>
        <w:jc w:val="both"/>
      </w:pPr>
      <w:r>
        <w:rPr>
          <w:b/>
          <w:bCs/>
        </w:rPr>
        <w:t>Lord Louis-Marc</w:t>
      </w:r>
      <w:r>
        <w:t xml:space="preserve"> (suspect — Acte I phase) : confirme la mort, donne la digitaline + le délai d’action (20-40 min → ingestion vers 16h45-17h05 = le toast). Reste vague sur la dispute, sur le mot, sur le vol de la fiole.</w:t>
      </w:r>
    </w:p>
    <w:p>
      <w:pPr>
        <w:pStyle w:val="Titre3"/>
        <w:spacing w:before="200" w:after="100"/>
      </w:pPr>
      <w:r>
        <w:rPr>
          <w:b/>
          <w:bCs/>
          <w:color w:val="795548"/>
        </w:rPr>
        <w:t>Levier de craquage Louis (déclenchable en Acte I si Chloé est rapide)</w:t>
      </w:r>
    </w:p>
    <w:p>
      <w:pPr>
        <w:spacing w:before="60" w:after="60" w:line="300" w:lineRule="auto"/>
        <w:jc w:val="both"/>
      </w:pPr>
      <w:r>
        <w:t>Si Chloé trouve le mot du banc → confrontation → Louis craque sur la liaison Gautier (et sur Léa qui le faisait chanter).</w:t>
      </w:r>
    </w:p>
    <w:p>
      <w:pPr>
        <w:spacing w:before="60" w:after="60" w:line="300" w:lineRule="auto"/>
        <w:jc w:val="both"/>
      </w:pPr>
      <w:r>
        <w:t>Sinon, ce levier passe en Acte II ou III.</w:t>
      </w:r>
    </w:p>
    <w:p>
      <w:pPr>
        <w:pStyle w:val="Titre3"/>
        <w:spacing w:before="200" w:after="100"/>
      </w:pPr>
      <w:r>
        <w:rPr>
          <w:b/>
          <w:bCs/>
          <w:color w:val="795548"/>
        </w:rPr>
        <w:t>Déclencheur de passage à l’Acte II</w:t>
      </w:r>
    </w:p>
    <w:p>
      <w:pPr>
        <w:spacing w:before="60" w:after="60" w:line="300" w:lineRule="auto"/>
        <w:jc w:val="both"/>
      </w:pPr>
      <w:r>
        <w:t xml:space="preserve">Quand Chloé a interrogé 3-4 convives au jardin et au potager, et qu’elle évoque le besoin de voir « où ils étaient à 16h45 » ou « où le toast a eu lieu », vous ouvrez le </w:t>
      </w:r>
      <w:r>
        <w:rPr>
          <w:b/>
          <w:bCs/>
        </w:rPr>
        <w:t>salon du bar et le bar</w:t>
      </w:r>
      <w:r>
        <w:t xml:space="preserve">. Phrase de transition possible : </w:t>
      </w:r>
      <w:r>
        <w:rPr>
          <w:i/>
          <w:iCs/>
        </w:rPr>
        <w:t>« Tu veux voir le salon ? Suis-moi, je te le déverrouille.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 — Le bar et le salon du bar · Foyers : Lord Nicolas, puis Duc Théodorette</w:t>
      </w:r>
    </w:p>
    <w:p>
      <w:pPr>
        <w:spacing w:before="60" w:after="60" w:line="300" w:lineRule="auto"/>
        <w:jc w:val="both"/>
      </w:pPr>
      <w:r>
        <w:rPr>
          <w:b/>
          <w:bCs/>
        </w:rPr>
        <w:t>Lieux ouverts à ce stade</w:t>
      </w:r>
      <w:r>
        <w:t xml:space="preserve"> : jardin, potager, </w:t>
      </w:r>
      <w:r>
        <w:rPr>
          <w:b/>
          <w:bCs/>
        </w:rPr>
        <w:t>salon du bar et bar</w:t>
      </w:r>
      <w:r>
        <w:t xml:space="preserve"> (que vous venez d’ouvrir).</w:t>
      </w:r>
    </w:p>
    <w:p>
      <w:pPr>
        <w:spacing w:before="60" w:after="60" w:line="300" w:lineRule="auto"/>
        <w:jc w:val="both"/>
      </w:pPr>
      <w:r>
        <w:rPr>
          <w:b/>
          <w:bCs/>
        </w:rPr>
        <w:t>Foyers dramatiques</w:t>
      </w:r>
      <w:r>
        <w:t xml:space="preserve"> : Lord Nicolas (la fiole vide va être trouvée dans son manteau) puis Duc Théodorette (la lettre de chantage de Vienne est dans son manteau).</w:t>
      </w:r>
    </w:p>
    <w:p>
      <w:pPr>
        <w:pStyle w:val="Titre3"/>
        <w:spacing w:before="200" w:after="100"/>
      </w:pPr>
      <w:r>
        <w:rPr>
          <w:b/>
          <w:bCs/>
          <w:color w:val="795548"/>
        </w:rPr>
        <w:t>Indices physiques de l’Acte II</w:t>
      </w:r>
    </w:p>
    <w:p>
      <w:pPr>
        <w:spacing w:before="60" w:after="60" w:line="300" w:lineRule="auto"/>
        <w:jc w:val="both"/>
      </w:pPr>
      <w:r>
        <w:rPr>
          <w:b/>
          <w:bCs/>
        </w:rPr>
        <w:t>1. Les manteaux sur les tabourets du bar</w:t>
      </w:r>
      <w:r>
        <w:t xml:space="preserve"> : Chloé peut les fouiller. Dans le manteau de </w:t>
      </w:r>
      <w:r>
        <w:rPr>
          <w:b/>
          <w:bCs/>
        </w:rPr>
        <w:t>Lord Nicolas</w:t>
      </w:r>
      <w:r>
        <w:t xml:space="preserve"> : une fiole en verre vide étiquetée « digitaline » (plantée par Amandinette). Dans le manteau du </w:t>
      </w:r>
      <w:r>
        <w:rPr>
          <w:b/>
          <w:bCs/>
        </w:rPr>
        <w:t>Duc Théodorette</w:t>
      </w:r>
      <w:r>
        <w:t xml:space="preserve"> : une lettre pliée, « Monsieur le Duc, la diplomatie de Vienne n’épargne jamais les imprudents — et je crains qu’une certaine note confidentielle n’ait laissé plus de traces qu’on ne le souhaiterait. Mille cinq cents livres me feront perdre le fil de cette rumeur. — L. »</w:t>
      </w:r>
    </w:p>
    <w:p>
      <w:pPr>
        <w:spacing w:before="60" w:after="60" w:line="300" w:lineRule="auto"/>
        <w:jc w:val="both"/>
      </w:pPr>
      <w:r>
        <w:rPr>
          <w:b/>
          <w:bCs/>
        </w:rPr>
        <w:t>2. La flûte de Léa</w:t>
      </w:r>
      <w:r>
        <w:t xml:space="preserve"> : restée sur le buffet du salon du bar depuis le toast (Sir Amaury veillera à la conserver). Faibles traces ambres. À l’analyse — ou si Louis la sent — confirme la digitaline.</w:t>
      </w:r>
    </w:p>
    <w:p>
      <w:pPr>
        <w:spacing w:before="60" w:after="60" w:line="300" w:lineRule="auto"/>
        <w:jc w:val="both"/>
      </w:pPr>
      <w:r>
        <w:rPr>
          <w:b/>
          <w:bCs/>
        </w:rPr>
        <w:t>3. Le tiroir du buffet du bar</w:t>
      </w:r>
      <w:r>
        <w:t xml:space="preserve"> : Chloé peut y jeter un œil. Il contient des serviettes, un tire-bouchon, un cendrier de rechange. </w:t>
      </w:r>
      <w:r>
        <w:rPr>
          <w:b/>
          <w:bCs/>
        </w:rPr>
        <w:t>PAS la clef de la dépendance</w:t>
      </w:r>
      <w:r>
        <w:t xml:space="preserve"> — elle y était habituellement, mais elle a disparu. À ce stade Chloé ne le sait pas encore (cela viendra à l’Acte III).</w:t>
      </w:r>
    </w:p>
    <w:p>
      <w:pPr>
        <w:pStyle w:val="Titre3"/>
        <w:spacing w:before="200" w:after="100"/>
      </w:pPr>
      <w:r>
        <w:rPr>
          <w:b/>
          <w:bCs/>
          <w:color w:val="795548"/>
        </w:rPr>
        <w:t>Témoignages à provoquer à l’Acte II</w:t>
      </w:r>
    </w:p>
    <w:p>
      <w:pPr>
        <w:spacing w:before="60" w:after="60" w:line="300" w:lineRule="auto"/>
        <w:jc w:val="both"/>
      </w:pPr>
      <w:r>
        <w:rPr>
          <w:b/>
          <w:bCs/>
        </w:rPr>
        <w:t>Lady Cloé Fischer (Clochette)</w:t>
      </w:r>
      <w:r>
        <w:t xml:space="preserve"> : raconte Tatoine fumant au jardin à 17h05, Gautier passant au jardin à 17h10 avec mallette, Louis rentrant l’air sec à 17h20. </w:t>
      </w:r>
      <w:r>
        <w:rPr>
          <w:b/>
          <w:bCs/>
        </w:rPr>
        <w:t>Garde Amandinette à 17h32 pour l’Acte III.</w:t>
      </w:r>
    </w:p>
    <w:p>
      <w:pPr>
        <w:spacing w:before="60" w:after="60" w:line="300" w:lineRule="auto"/>
        <w:jc w:val="both"/>
      </w:pPr>
      <w:r>
        <w:rPr>
          <w:b/>
          <w:bCs/>
        </w:rPr>
        <w:t>Lady Boulet de Myrtilles</w:t>
      </w:r>
      <w:r>
        <w:t xml:space="preserve"> : silhouette aux tabourets à 17h36, glissant quelque chose dans une veste (= Amandinette plantant la fiole). Ne reconnaît pas le visage. </w:t>
      </w:r>
      <w:r>
        <w:rPr>
          <w:b/>
          <w:bCs/>
        </w:rPr>
        <w:t>Et anomalies sur Amandinette</w:t>
      </w:r>
      <w:r>
        <w:t xml:space="preserve"> : « les Parisette de sa branche ne figurent pas dans mes annuaires ».</w:t>
      </w:r>
    </w:p>
    <w:p>
      <w:pPr>
        <w:spacing w:before="60" w:after="60" w:line="300" w:lineRule="auto"/>
        <w:jc w:val="both"/>
      </w:pPr>
      <w:r>
        <w:rPr>
          <w:b/>
          <w:bCs/>
        </w:rPr>
        <w:t>Lady Romanette</w:t>
      </w:r>
      <w:r>
        <w:t xml:space="preserve"> : Marie sortant troublée du potager à 16h55. Théodorette qui rentre du couloir intérieur à 17h20, bouleversé (PIVOT). Amandinette glissant à Léa pendant le toast : « Nous devons parler. Seules. »</w:t>
      </w:r>
    </w:p>
    <w:p>
      <w:pPr>
        <w:spacing w:before="60" w:after="60" w:line="300" w:lineRule="auto"/>
        <w:jc w:val="both"/>
      </w:pPr>
      <w:r>
        <w:rPr>
          <w:b/>
          <w:bCs/>
        </w:rPr>
        <w:t>Lady Victoria</w:t>
      </w:r>
      <w:r>
        <w:t xml:space="preserve"> : Marie et Léa s’embrassant au potager à 16h50.</w:t>
      </w:r>
    </w:p>
    <w:p>
      <w:pPr>
        <w:pStyle w:val="Titre3"/>
        <w:spacing w:before="200" w:after="100"/>
      </w:pPr>
      <w:r>
        <w:rPr>
          <w:b/>
          <w:bCs/>
          <w:color w:val="795548"/>
        </w:rPr>
        <w:t>Leviers de craquage à l’Acte II</w:t>
      </w:r>
    </w:p>
    <w:p>
      <w:pPr>
        <w:spacing w:before="60" w:after="60" w:line="300" w:lineRule="auto"/>
        <w:jc w:val="both"/>
      </w:pPr>
      <w:r>
        <w:rPr>
          <w:b/>
          <w:bCs/>
        </w:rPr>
        <w:t>Nicolas</w:t>
      </w:r>
      <w:r>
        <w:t xml:space="preserve"> : si Chloé trouve la fiole dans son manteau, il nie violemment. Il contre-attaque (sans envoyer Chloé à un endroit, juste factuellement) : « Lord Gautier rentrait du jardin l’air d’un homme qui revenait d’un mauvais coup. Demandez à Sir Tatoine où j’étais. » Pour le faire craquer sur Plumeau, il faut la preuve (article publié, ou Romanette ayant craqué).</w:t>
      </w:r>
    </w:p>
    <w:p>
      <w:pPr>
        <w:spacing w:before="60" w:after="60" w:line="300" w:lineRule="auto"/>
        <w:jc w:val="both"/>
      </w:pPr>
      <w:r>
        <w:rPr>
          <w:b/>
          <w:bCs/>
        </w:rPr>
        <w:t>Théodorette</w:t>
      </w:r>
      <w:r>
        <w:t xml:space="preserve"> : si Chloé trouve la lettre dans son manteau → craque sur Vienne. Si Chloé brandit le témoignage de Romanette (17h20 couloir) → craque sur l’alibi (a cherché Amandinette au jardin).</w:t>
      </w:r>
    </w:p>
    <w:p>
      <w:pPr>
        <w:spacing w:before="60" w:after="60" w:line="300" w:lineRule="auto"/>
        <w:jc w:val="both"/>
      </w:pPr>
      <w:r>
        <w:rPr>
          <w:b/>
          <w:bCs/>
        </w:rPr>
        <w:t>Marie</w:t>
      </w:r>
      <w:r>
        <w:t xml:space="preserve"> : si Chloé évoque le potager (par Victoria ou Romanette) → craque sur sa liaison avec Léa.</w:t>
      </w:r>
    </w:p>
    <w:p>
      <w:pPr>
        <w:spacing w:before="60" w:after="60" w:line="300" w:lineRule="auto"/>
        <w:jc w:val="both"/>
      </w:pPr>
      <w:r>
        <w:rPr>
          <w:b/>
          <w:bCs/>
        </w:rPr>
        <w:t>Marie livre aussi ses soupçons flous</w:t>
      </w:r>
      <w:r>
        <w:t xml:space="preserve"> (« Ce que je crois ») : elle pointe vers Amandinette (« nous devons parler »), Nicolas (haine ouverte), Gautier (homme aux abois), Boulet de Myrtilles (trop discrète), Clochette (nervosité). Mélange vrais et faux signaux.</w:t>
      </w:r>
    </w:p>
    <w:p>
      <w:pPr>
        <w:pStyle w:val="Titre3"/>
        <w:spacing w:before="200" w:after="100"/>
      </w:pPr>
      <w:r>
        <w:rPr>
          <w:b/>
          <w:bCs/>
          <w:color w:val="795548"/>
        </w:rPr>
        <w:t>Déclencheur de passage à l’Acte III</w:t>
      </w:r>
    </w:p>
    <w:p>
      <w:pPr>
        <w:spacing w:before="60" w:after="60" w:line="300" w:lineRule="auto"/>
        <w:jc w:val="both"/>
      </w:pPr>
      <w:r>
        <w:t xml:space="preserve">Quand Chloé évoque des déplacements suspects à l’intérieur (Théodorette dans le couloir, Gautier qui rentre pressé, quelqu’un qui aurait pu prendre la clef), vous ouvrez le </w:t>
      </w:r>
      <w:r>
        <w:rPr>
          <w:b/>
          <w:bCs/>
        </w:rPr>
        <w:t>couloir intérieur, le placard, les chambres</w:t>
      </w:r>
      <w:r>
        <w:t xml:space="preserve">. </w:t>
      </w:r>
      <w:r>
        <w:rPr>
          <w:i/>
          <w:iCs/>
        </w:rPr>
        <w:t>« Le couloir et les chambres sont à toi maintenant.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III — Le couloir, les chambres, le placard · Foyer : Lord Gautier puis Lady Alicia</w:t>
      </w:r>
    </w:p>
    <w:p>
      <w:pPr>
        <w:spacing w:before="60" w:after="60" w:line="300" w:lineRule="auto"/>
        <w:jc w:val="both"/>
      </w:pPr>
      <w:r>
        <w:rPr>
          <w:b/>
          <w:bCs/>
        </w:rPr>
        <w:t>Lieux ouverts</w:t>
      </w:r>
      <w:r>
        <w:t xml:space="preserve"> : tout ce qui précède + </w:t>
      </w:r>
      <w:r>
        <w:rPr>
          <w:b/>
          <w:bCs/>
        </w:rPr>
        <w:t>couloir intérieur, placard du couloir, chambres</w:t>
      </w:r>
      <w:r>
        <w:t>.</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Mon cher Lord, samedi six juin, dix-sept heures trente, à la dépendance. La totalité, je vous prie — point une livre de moins.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Lady Romanette</w:t>
      </w:r>
      <w:r>
        <w:t xml:space="preserve"> : « Plus tard, vers 18h05, j’ai vu Alicia monter brièvement dans sa chambre. Elle paraissait dissimuler quelque chose. »</w:t>
      </w:r>
    </w:p>
    <w:p>
      <w:pPr>
        <w:spacing w:before="60" w:after="60" w:line="300" w:lineRule="auto"/>
        <w:jc w:val="both"/>
      </w:pPr>
      <w:r>
        <w:t>→ Convergence forte vers Alicia. Quand Chloé la confronte, elle nie d’abord (palier 1 : « Quelle clef ? »), puis lâche un mensonge noble (palier 2 : « Je voulais protéger Gautier »), puis avoue la vérité (palier 3 : ses lettres avec Nicolas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Lady Romanette</w:t>
      </w:r>
      <w:r>
        <w:t xml:space="preserve"> : « J’ai entendu Amandinette glisser à Léa : "Nous devons parler. Seules. Tout de suite après." »</w:t>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IV — La dépendance (et retour au jardin) · Foyer : Lady Amandinette</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Indices</w:t>
      </w:r>
      <w:r>
        <w:t xml:space="preserve"> : aucune effraction. Léa connaissait son visiteur. La porte a été fermée de l’extérieur — la clef était à l’intérieur.</w:t>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1. Paquet d’Alicia</w:t>
      </w:r>
      <w:r>
        <w:t xml:space="preserve"> : 22 lettres tendres signées « N. » — adressées à Alicia il y a un an. Confirment la confession d’Alicia. </w:t>
      </w:r>
      <w:r>
        <w:rPr>
          <w:b/>
          <w:bCs/>
        </w:rPr>
        <w:t>Ne disculpent ni Alicia ni Amandinette.</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trouve dans le carnet de Léa : la grille A=1…Z=9, la règle « initiales de la phrase du jour », et un journal avec une entrée par jour. L’entrée du samedi 6 juin : « Au grand large ». Application : A=1, G=7, L=12→3 → code 1-7-3. Ce code n’ouvre rien sur place : il ouvre la boîte cadenassée que Chloé a vue dans la malle de rotin du jardin depuis l’Acte I. La coïncidence des initiales A.G.L. avec la vraie identité d’Amandinette (Grande Leuleu) est l’ironie finale de Léa la romancière — à laisser découvrir.</w:t>
      </w:r>
      <w:r>
        <w:rPr>
          <w:b/>
          <w:bCs/>
        </w:rPr>
        <w:t/>
      </w:r>
      <w:r>
        <w:t xml:space="preserve"/>
      </w:r>
      <w:r>
        <w:rPr>
          <w:b/>
          <w:bCs/>
        </w:rPr>
        <w:t/>
      </w:r>
      <w:r>
        <w:t xml:space="preserve"/>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pStyle w:val="Titre3"/>
        <w:spacing w:before="200" w:after="100"/>
      </w:pPr>
      <w:r>
        <w:rPr>
          <w:b/>
          <w:bCs/>
          <w:color w:val="795548"/>
        </w:rPr>
        <w:t>Étape 5 — La confrontation finale d’Amandinette</w:t>
      </w:r>
    </w:p>
    <w:p>
      <w:pPr>
        <w:spacing w:before="60" w:after="60" w:line="300" w:lineRule="auto"/>
        <w:jc w:val="both"/>
      </w:pPr>
      <w:r>
        <w:t>Chloé brandit les deux pièces.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 xml:space="preserve">PHASE 1 — Comprendre la méthode : Léa change le code chaque jour. Son carnet contient sa grille de codage A=1…Z=9 et une règle explicite — « Pour mes coffres, je prends les initiales des trois mots de ma phrase du jour. »</w:t>
      </w:r>
      <w:r>
        <w:t xml:space="preserve"/>
      </w:r>
    </w:p>
    <w:p>
      <w:pPr>
        <w:spacing w:before="60" w:after="60" w:line="300" w:lineRule="auto"/>
        <w:jc w:val="both"/>
      </w:pPr>
      <w:r>
        <w:rPr>
          <w:b/>
          <w:bCs/>
        </w:rPr>
        <w:t xml:space="preserve">PHASE 2 — Trouver la phrase du jour : le journal de Léa, dans le même carnet, contient une entrée par jour de la semaine écoulée. Chloé identifie l’entrée du samedi 6 juin : « Au grand large ».</w:t>
      </w:r>
      <w:r>
        <w:t xml:space="preserve"/>
      </w:r>
    </w:p>
    <w:p>
      <w:pPr>
        <w:spacing w:before="60" w:after="60" w:line="300" w:lineRule="auto"/>
        <w:jc w:val="both"/>
      </w:pPr>
      <w:r>
        <w:rPr>
          <w:b/>
          <w:bCs/>
        </w:rPr>
        <w:t xml:space="preserve">PHASE 3 — Calculer et composer : initiales A-G-L via la grille → 1-7-3. La boîte cadenassée s’ouvre.</w:t>
      </w:r>
      <w:r>
        <w:t xml:space="preserve"/>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À l’intérieur de la boîte</w:t>
      </w:r>
      <w:r>
        <w:t xml:space="preserve"> (à placer la veille) : le </w:t>
      </w:r>
      <w:r>
        <w:rPr>
          <w:b/>
          <w:bCs/>
        </w:rPr>
        <w:t>vrai acte de naissance</w:t>
      </w:r>
      <w:r>
        <w:t xml:space="preserve"> au nom d’« Amandinette de la Grande Leuleu » (papier jauni, en-tête de mairie villageoise, date 1893) + la </w:t>
      </w:r>
      <w:r>
        <w:rPr>
          <w:b/>
          <w:bCs/>
        </w:rPr>
        <w:t>lettre de Léa du 5 juin</w:t>
      </w:r>
      <w:r>
        <w:t xml:space="preserve"> (« Chère Amandine, j’ai tergiversé six mois. Je ne peux plus garder ce silence. Théodorette mérite de savoir. Je lui parlerai ce week-end. Pour vous, c’est la fin du jeu. — L. »).</w:t>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La grille du carnet et la règle quotidienne</w:t>
      </w:r>
    </w:p>
    <w:p>
      <w:pPr>
        <w:spacing w:before="60" w:after="60" w:line="300" w:lineRule="auto"/>
        <w:jc w:val="both"/>
      </w:pPr>
      <w:r>
        <w:t>Léa, romancière intelligente et maître-chanteuse paranoïaque, change le code de son coffret tous les jours. Sa méthode est consignée à la première page de son carnet, trouvé dans l’atelier.</w:t>
      </w:r>
    </w:p>
    <w:p>
      <w:pPr>
        <w:spacing w:before="120" w:after="120" w:line="300" w:lineRule="auto"/>
        <w:ind w:left="360" w:right="360"/>
        <w:jc w:val="both"/>
      </w:pPr>
      <w:r>
        <w:rPr>
          <w:i/>
          <w:iCs/>
          <w:color w:val="6D4C41"/>
        </w:rPr>
        <w:t>«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Vérifié auprès du registre paroissial et de deux anciens du village. Doit en parler à Théodorette dans la semaine — je ne peux plus garder ce silence. — L. »</w:t>
      </w:r>
    </w:p>
    <w:p>
      <w:pPr>
        <w:spacing w:before="60" w:after="60" w:line="300" w:lineRule="auto"/>
        <w:jc w:val="both"/>
      </w:pPr>
      <w:r>
        <w:rPr>
          <w:b/>
          <w:bCs/>
        </w:rPr>
        <w:t xml:space="preserve">Mécanique de la phase 1 : Chloé ouvre le carnet à la première page. Elle y trouve la grille A=1…Z=9 (avec réduction des lettres au-delà de neuf : 12 → 1+2 = 3) et l’instruction de Léa elle-même : « Pour mes coffres et mes serrures, je prends les initiales des trois mots de ma phrase du jour, dans mon journal de bord. Je convertis chaque lettre en un chiffre. C’est ma méthode personnelle. — L. » Cette règle est explicite : pas de devinette.</w:t>
      </w:r>
      <w:r>
        <w:t xml:space="preserve"/>
      </w:r>
    </w:p>
    <w:p>
      <w:pPr>
        <w:pStyle w:val="Titre3"/>
        <w:spacing w:before="200" w:after="100"/>
      </w:pPr>
      <w:r>
        <w:rPr>
          <w:b/>
          <w:bCs/>
          <w:color w:val="795548"/>
        </w:rPr>
        <w:t>PHASE 2 — Le journal de bord de Léa</w:t>
      </w:r>
    </w:p>
    <w:p>
      <w:pPr>
        <w:spacing w:before="60" w:after="60" w:line="300" w:lineRule="auto"/>
        <w:jc w:val="both"/>
      </w:pPr>
      <w:r>
        <w:t>À partir de la page 2 du carnet, le journal de bord de Léa. Une entrée par jour depuis le 1er juin, chacune introduite par un titre de trois mots (le code du jour), puis un texte poétique où Léa raconte ses préparatifs de fuite — révélation indirecte du mobile. Chloé cherche l’entrée du jour : samedi 6 juin.</w:t>
      </w:r>
    </w:p>
    <w:p>
      <w:pPr>
        <w:spacing w:before="60" w:after="60" w:line="300" w:lineRule="auto"/>
        <w:jc w:val="both"/>
      </w:pPr>
      <w:r>
        <w:rPr>
          <w:b/>
          <w:bCs/>
        </w:rPr>
        <w:t xml:space="preserve">PAGE 1 du carnet — la grille (déjà vue en Phase 1, à reproduire à la plume noire) :</w:t>
      </w:r>
      <w:r>
        <w:t xml:space="preserve"/>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coffres et mes serrures, je prends les initiales des trois mots de ma phrase du jour (mon journal de bord, pages suivantes). Je convertis chaque lettre en un chiffre (de 1 à 9). Si la lettre vaut plus de neuf, j’additionne (12 → 1+2 = 3). Le code change ainsi tous les jours. — L. »</w:t>
      </w:r>
    </w:p>
    <w:p>
      <w:pPr>
        <w:spacing w:before="60" w:after="60" w:line="300" w:lineRule="auto"/>
        <w:jc w:val="both"/>
      </w:pPr>
      <w:r>
        <w:rPr>
          <w:b/>
          <w:bCs/>
        </w:rPr>
        <w:t>PAGES SUIVANTES — Journal de bord (à reproduire) :</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   (M-D-P)</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   (B-P-A)</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   (V-M-M)</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   (Q-J-A)</w:t>
      </w:r>
    </w:p>
    <w:p>
      <w:pPr>
        <w:spacing w:after="120"/>
        <w:jc w:val="both"/>
      </w:pPr>
      <w:r>
        <w:rPr>
          <w:sz w:val="22"/>
        </w:rPr>
        <w:t xml:space="preserve">Quatre jours. Je relis pour la dernière fois mes dossiers, et je prépare mes adieux. Sept enveloppes posées sur le secrétaire — sept noms, sept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   (U-L-C)</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w:t>
      </w:r>
    </w:p>
    <w:p>
      <w:pPr>
        <w:spacing w:before="240" w:after="60"/>
      </w:pPr>
      <w:r>
        <w:br w:type="page"/>
      </w:r>
      <w:r>
        <w:rPr>
          <w:i/>
          <w:sz w:val="22"/>
          <w:color w:val="6D4C41"/>
        </w:rPr>
        <w:t xml:space="preserve">SAMEDI 6 JUIN</w:t>
      </w:r>
    </w:p>
    <w:p>
      <w:pPr>
        <w:spacing w:after="120"/>
      </w:pPr>
      <w:r>
        <w:rPr>
          <w:b/>
          <w:sz w:val="28"/>
        </w:rPr>
        <w:t xml:space="preserve">« Au grand large »   (A-G-L)   ★ AUJOURD’HUI ★</w:t>
      </w:r>
    </w:p>
    <w:p>
      <w:pPr>
        <w:spacing w:after="120"/>
        <w:jc w:val="both"/>
      </w:pPr>
      <w:r>
        <w:rPr>
          <w:sz w:val="22"/>
        </w:rPr>
        <w:t xml:space="preserve">Aujourd’hui. Sept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spacing w:before="60" w:after="60" w:line="300" w:lineRule="auto"/>
        <w:jc w:val="both"/>
      </w:pPr>
      <w:r>
        <w:rPr>
          <w:b/>
          <w:bCs/>
        </w:rPr>
        <w:t xml:space="preserve">Mécanique de la phase 2 : Chloé feuillette le journal et tombe sur l’entrée du samedi 6 juin (encadrée « AUJOURD’HUI »). Titre : « Au grand large ». Les trois initiales A-G-L sont à convertir via la grille. En filigrane, les six poèmes lui révèlent la motivation profonde de Léa : sept ans de chantage à Londres, projet de fuite vers l’Amérique, billet sur le Berengaria pour le vendredi suivant, et la décision prise samedi soir de tout révéler à Théodorette avant de partir.</w:t>
      </w:r>
      <w:r>
        <w:t xml:space="preserve"/>
      </w:r>
    </w:p>
    <w:p>
      <w:pPr>
        <w:pStyle w:val="Titre3"/>
        <w:spacing w:before="200" w:after="100"/>
      </w:pPr>
      <w:r>
        <w:rPr>
          <w:b/>
          <w:bCs/>
          <w:color w:val="795548"/>
        </w:rPr>
        <w:t>PHASE 3 — Le calcul et le code</w:t>
      </w:r>
    </w:p>
    <w:p>
      <w:pPr>
        <w:spacing w:before="60" w:after="60" w:line="300" w:lineRule="auto"/>
        <w:jc w:val="both"/>
      </w:pPr>
      <w:r>
        <w:t>Chloé garde le carnet ouvert à la grille et au journal, et se dirige vers la malle du jardin avec la boîte cadenassée. Elle dit à voix haute :</w:t>
      </w:r>
    </w:p>
    <w:p>
      <w:pPr>
        <w:spacing w:before="120" w:after="120" w:line="300" w:lineRule="auto"/>
        <w:ind w:left="360" w:right="360"/>
        <w:jc w:val="both"/>
      </w:pPr>
      <w:r>
        <w:rPr>
          <w:i/>
          <w:iCs/>
          <w:color w:val="6D4C41"/>
        </w:rPr>
        <w:t>« "Au grand large" — initiales A, G, L. La grille me donne : A vaut un. G vaut sept. L vaut douze, qui se réduit à trois. Code : 1-7-3. »</w:t>
      </w:r>
    </w:p>
    <w:p>
      <w:pPr>
        <w:spacing w:before="60" w:after="60" w:line="300" w:lineRule="auto"/>
        <w:jc w:val="both"/>
      </w:pPr>
      <w:r>
        <w:t>Elle compose. Click. La boîte s’ouvre. Elle brandit le vrai acte de naissance et la lettre de Léa.</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 xml:space="preserve">Niveau 1 — Phase 1 : « La première page du carnet est sa méthode. Lis la note encadrée à la plume. »</w:t>
      </w:r>
      <w:r>
        <w:t xml:space="preserve"/>
      </w:r>
      <w:r>
        <w:rPr>
          <w:i/>
          <w:iCs/>
        </w:rPr>
        <w:t/>
      </w:r>
    </w:p>
    <w:p>
      <w:pPr>
        <w:spacing w:before="60" w:after="60" w:line="300" w:lineRule="auto"/>
        <w:jc w:val="both"/>
      </w:pPr>
      <w:r>
        <w:rPr>
          <w:b/>
          <w:bCs/>
        </w:rPr>
        <w:t xml:space="preserve">Niveau 2 — Phase 2 : « Le journal du carnet a une entrée par jour. Cherche samedi 6 juin. »</w:t>
      </w:r>
      <w:r>
        <w:t xml:space="preserve"/>
      </w:r>
      <w:r>
        <w:rPr>
          <w:i/>
          <w:iCs/>
        </w:rPr>
        <w:t/>
      </w:r>
    </w:p>
    <w:p>
      <w:pPr>
        <w:spacing w:before="60" w:after="60" w:line="300" w:lineRule="auto"/>
        <w:jc w:val="both"/>
      </w:pPr>
      <w:r>
        <w:rPr>
          <w:b/>
          <w:bCs/>
        </w:rPr>
        <w:t xml:space="preserve">Niveau 3 — Phase 3 : « Au grand large : A vaut un, G vaut sept, L vaut trois. Le code est sous tes yeux. »</w:t>
      </w:r>
      <w:r>
        <w:t xml:space="preserve"/>
      </w:r>
      <w:r>
        <w:rPr>
          <w:i/>
          <w:iCs/>
        </w:rPr>
        <w:t/>
      </w:r>
    </w:p>
    <w:p>
      <w:pPr>
        <w:spacing w:before="240" w:after="120"/>
        <w:pBdr>
          <w:top w:val="single" w:sz="4" w:color="auto"/>
        </w:pBdr>
      </w:pPr>
      <w:r>
        <w:rPr>
          <w:b/>
          <w:sz w:val="24"/>
        </w:rPr>
        <w:t xml:space="preserve">Note MJ — la coïncidence A.G.L. (à laisser découvrir à Chloé)</w:t>
      </w:r>
    </w:p>
    <w:p>
      <w:r>
        <w:rPr>
          <w:sz w:val="22"/>
        </w:rPr>
        <w:t xml:space="preserve">Le code 1-7-3 du jour épelle les initiales A.G.L. — qui sont aussi celles de l’identité réelle d’Amandinette (Amandinette de la Grande Leuleu) que Léa s’apprêtait à révéler. Ce n’est pas un hasard : Léa la romancière, en choisissant sa phrase du matin « Au grand large », a signé son adieu et son ultime ironie. La phrase évoque sa fuite vers l’Atlantique, mais ses initiales convergent vers celle qu’elle va dénoncer ce week-end. Coïncidence symbolique, à laisser découvrir à Chloé après ouverture du coffret. Aucune obligation : si elle ne le voit pas, c’est très bien aussi.</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Conclusion et post-climax</w:t>
      </w:r>
    </w:p>
    <w:p>
      <w:pPr>
        <w:pStyle w:val="Titre3"/>
        <w:spacing w:before="200" w:after="100"/>
      </w:pPr>
      <w:r>
        <w:rPr>
          <w:b/>
          <w:bCs/>
          <w:color w:val="795548"/>
        </w:rPr>
        <w:t>La grande révélation (Acte IV final)</w:t>
      </w:r>
    </w:p>
    <w:p>
      <w:pPr>
        <w:spacing w:before="60" w:after="60" w:line="300" w:lineRule="auto"/>
        <w:jc w:val="both"/>
      </w:pPr>
      <w:r>
        <w:t>Chloé revient au jardin, la boîte ouverte sur la table en rotin. Tous les convives sont rassemblés. Elle a la double preuve : l’acte de naissance + la lettre du 5 juin.</w:t>
      </w:r>
    </w:p>
    <w:p>
      <w:pPr>
        <w:spacing w:before="60" w:after="60" w:line="300" w:lineRule="auto"/>
        <w:jc w:val="both"/>
      </w:pPr>
      <w:r>
        <w:rPr>
          <w:b/>
          <w:bCs/>
        </w:rPr>
        <w:t>Laissez Chloé improviser sa tirade.</w:t>
      </w:r>
      <w:r>
        <w:t xml:space="preserve"> Elle est Lady Whistledown — c’est son moment. Pas de script. Sir Amaury reste en retrait, le couvert d’un mari fier et grave.</w:t>
      </w:r>
    </w:p>
    <w:p>
      <w:pPr>
        <w:spacing w:before="60" w:after="60" w:line="300" w:lineRule="auto"/>
        <w:jc w:val="both"/>
      </w:pPr>
      <w:r>
        <w:t>Amandinette choisit l’une des trois sorties :</w:t>
      </w:r>
    </w:p>
    <w:p>
      <w:pPr>
        <w:spacing w:before="60" w:after="60" w:line="300" w:lineRule="auto"/>
        <w:ind w:left="360"/>
        <w:jc w:val="both"/>
      </w:pPr>
      <w:r>
        <w:rPr>
          <w:b/>
          <w:bCs/>
        </w:rPr>
        <w:t>(a) Larmes</w:t>
      </w:r>
      <w:r>
        <w:t xml:space="preserve"> — confession complète.</w:t>
      </w:r>
    </w:p>
    <w:p>
      <w:pPr>
        <w:spacing w:before="60" w:after="60" w:line="300" w:lineRule="auto"/>
        <w:ind w:left="360"/>
        <w:jc w:val="both"/>
      </w:pPr>
      <w:r>
        <w:rPr>
          <w:b/>
          <w:bCs/>
        </w:rPr>
        <w:t>(b) Défi calme</w:t>
      </w:r>
      <w:r>
        <w:t xml:space="preserve"> — sans s’abaisser à confirmer ou nier.</w:t>
      </w:r>
    </w:p>
    <w:p>
      <w:pPr>
        <w:spacing w:before="60" w:after="60" w:line="300" w:lineRule="auto"/>
        <w:ind w:left="360"/>
        <w:jc w:val="both"/>
      </w:pPr>
      <w:r>
        <w:rPr>
          <w:b/>
          <w:bCs/>
        </w:rPr>
        <w:t>(c) Effondrement digne</w:t>
      </w:r>
      <w:r>
        <w:t xml:space="preserve"> — demande à se retirer.</w:t>
      </w:r>
    </w:p>
    <w:p>
      <w:pPr>
        <w:spacing w:before="60" w:after="60" w:line="300" w:lineRule="auto"/>
        <w:jc w:val="both"/>
      </w:pPr>
      <w:r>
        <w:rPr>
          <w:b/>
          <w:bCs/>
        </w:rPr>
        <w:t>Théodorette</w:t>
      </w:r>
      <w:r>
        <w:t xml:space="preserve"> : sa réaction silencieuse est l’événement émotionnel majeur. Il apprend tout en même temps que Chloé. Aucun script — le joueur de Théodorette improvise, et tout le monde se tait.</w:t>
      </w:r>
    </w:p>
    <w:p>
      <w:pPr>
        <w:pStyle w:val="Titre3"/>
        <w:spacing w:before="200" w:after="100"/>
      </w:pPr>
      <w:r>
        <w:rPr>
          <w:b/>
          <w:bCs/>
          <w:color w:val="795548"/>
        </w:rPr>
        <w:t>Scène G — Le dîner qui ne pourra pas ne pas avoir lieu (post-climax)</w:t>
      </w:r>
    </w:p>
    <w:p>
      <w:pPr>
        <w:spacing w:before="60" w:after="60" w:line="300" w:lineRule="auto"/>
        <w:jc w:val="both"/>
      </w:pPr>
      <w:r>
        <w:t xml:space="preserve">Une fois la coupable confondue, </w:t>
      </w:r>
      <w:r>
        <w:rPr>
          <w:b/>
          <w:bCs/>
        </w:rPr>
        <w:t>le jeu n’est pas terminé</w:t>
      </w:r>
      <w:r>
        <w:t>. Sir Amaury annonce que le dîner est servi malgré tout. La table est mise. Les convives s’y installent, choqués, soulagés, hébétés. Improvisations bienvenues.</w:t>
      </w:r>
    </w:p>
    <w:p>
      <w:pPr>
        <w:spacing w:before="60" w:after="60" w:line="300" w:lineRule="auto"/>
        <w:jc w:val="both"/>
      </w:pPr>
      <w:r>
        <w:rPr>
          <w:b/>
          <w:bCs/>
        </w:rPr>
        <w:t>Conseils MJ pour le dîner</w:t>
      </w:r>
      <w:r>
        <w:t xml:space="preserve"> :</w:t>
      </w:r>
    </w:p>
    <w:p>
      <w:pPr>
        <w:spacing w:before="60" w:after="60" w:line="300" w:lineRule="auto"/>
        <w:jc w:val="both"/>
      </w:pPr>
      <w:r>
        <w:t>Amandinette n’est pas à table (elle est dans une chambre fermée à clef, ou emmenée, selon sa sortie).</w:t>
      </w:r>
    </w:p>
    <w:p>
      <w:pPr>
        <w:spacing w:before="60" w:after="60" w:line="300" w:lineRule="auto"/>
        <w:jc w:val="both"/>
      </w:pPr>
      <w:r>
        <w:t>Théodorette est silencieux. Personne ne sait quoi lui dire.</w:t>
      </w:r>
    </w:p>
    <w:p>
      <w:pPr>
        <w:spacing w:before="60" w:after="60" w:line="300" w:lineRule="auto"/>
        <w:jc w:val="both"/>
      </w:pPr>
      <w:r>
        <w:t>Chloé peut faire un toast — à Léa, à la vérité, à elle-même.</w:t>
      </w:r>
    </w:p>
    <w:p>
      <w:pPr>
        <w:spacing w:before="60" w:after="60" w:line="300" w:lineRule="auto"/>
        <w:jc w:val="both"/>
      </w:pPr>
      <w:r>
        <w:t>Marie et Louis peuvent enfin s’adresser un vrai regard, sachant désormais ce qu’ils savaient déjà.</w:t>
      </w:r>
    </w:p>
    <w:p>
      <w:pPr>
        <w:spacing w:before="60" w:after="60" w:line="300" w:lineRule="auto"/>
        <w:jc w:val="both"/>
      </w:pPr>
      <w:r>
        <w:t>Alicia est encore en pénitence intérieure — elle se sent suspecte malgré la révélation.</w:t>
      </w:r>
    </w:p>
    <w:p>
      <w:pPr>
        <w:spacing w:before="60" w:after="60" w:line="300" w:lineRule="auto"/>
        <w:jc w:val="both"/>
      </w:pPr>
      <w:r>
        <w:t>Nicolas et Romanette peuvent annoncer leurs fiançailles, ou décider d’attendre.</w:t>
      </w:r>
    </w:p>
    <w:p>
      <w:pPr>
        <w:spacing w:before="60" w:after="60" w:line="300" w:lineRule="auto"/>
        <w:jc w:val="both"/>
      </w:pPr>
      <w:r>
        <w:rPr>
          <w:b/>
          <w:bCs/>
        </w:rPr>
        <w:t>Sir Amaury / vous</w:t>
      </w:r>
      <w:r>
        <w:t xml:space="preserve"> : levez le verre. C’est l’anniversaire de Chloé, après tout.</w:t>
      </w:r>
    </w:p>
    <w:p>
      <w:pPr>
        <w:pStyle w:val="Titre2"/>
        <w:spacing w:before="280" w:after="140"/>
      </w:pPr>
      <w:r>
        <w:rPr>
          <w:b/>
          <w:bCs/>
          <w:color w:val="6D4C41"/>
          <w:sz w:val="30"/>
          <w:szCs w:val="30"/>
        </w:rPr>
        <w:t>Conseils &amp; rythmes</w:t>
      </w:r>
    </w:p>
    <w:p>
      <w:pPr>
        <w:pStyle w:val="Titre3"/>
        <w:spacing w:before="200" w:after="100"/>
      </w:pPr>
      <w:r>
        <w:rPr>
          <w:b/>
          <w:bCs/>
          <w:color w:val="795548"/>
        </w:rPr>
        <w:t>Pour Chloé</w:t>
      </w:r>
    </w:p>
    <w:p>
      <w:pPr>
        <w:spacing w:before="60" w:after="60" w:line="300" w:lineRule="auto"/>
        <w:jc w:val="both"/>
      </w:pPr>
      <w:r>
        <w:t>Tenez son carnet. Ne précipitez pas. Posez la question simple — « qu’avez-vous vu cet après-midi ? » — et écoutez.</w:t>
      </w:r>
    </w:p>
    <w:p>
      <w:pPr>
        <w:spacing w:before="60" w:after="60" w:line="300" w:lineRule="auto"/>
        <w:jc w:val="both"/>
      </w:pPr>
      <w:r>
        <w:t>Quand vous trouvez un indice physique (mot, fiole, lettre, mallette), brandissez-le. Présentez-le à la personne concernée et observez sa réaction.</w:t>
      </w:r>
    </w:p>
    <w:p>
      <w:pPr>
        <w:spacing w:before="60" w:after="60" w:line="300" w:lineRule="auto"/>
        <w:jc w:val="both"/>
      </w:pPr>
      <w:r>
        <w:t>Croisez les témoignages. Quand un convive contredit un autre, demandez à voir.</w:t>
      </w:r>
    </w:p>
    <w:p>
      <w:pPr>
        <w:spacing w:before="60" w:after="60" w:line="300" w:lineRule="auto"/>
        <w:jc w:val="both"/>
      </w:pPr>
      <w:r>
        <w:t>Ne vous laissez pas séduire par la première bonne piste. Maintenez deux suspects parallèles aussi longtemps que possible.</w:t>
      </w:r>
    </w:p>
    <w:p>
      <w:pPr>
        <w:pStyle w:val="Titre3"/>
        <w:spacing w:before="200" w:after="100"/>
      </w:pPr>
      <w:r>
        <w:rPr>
          <w:b/>
          <w:bCs/>
          <w:color w:val="795548"/>
        </w:rPr>
        <w:t>Pour les autres convives</w:t>
      </w:r>
    </w:p>
    <w:p>
      <w:pPr>
        <w:spacing w:before="60" w:after="60" w:line="300" w:lineRule="auto"/>
        <w:jc w:val="both"/>
      </w:pPr>
      <w:r>
        <w:t>Connaissez votre fiche. Vos observations sortent facilement, vos secrets se gardent.</w:t>
      </w:r>
    </w:p>
    <w:p>
      <w:pPr>
        <w:spacing w:before="60" w:after="60" w:line="300" w:lineRule="auto"/>
        <w:jc w:val="both"/>
      </w:pPr>
      <w:r>
        <w:rPr>
          <w:b/>
          <w:bCs/>
        </w:rPr>
        <w:t>Vous n’avez aucun lieu obligatoire ni scène à jouer.</w:t>
      </w:r>
      <w:r>
        <w:t xml:space="preserve"> Vous racontez ce que vous avez vu — au passé. Vous ne dites jamais « va voir untel ». Vous parlez de vos propres observations, factuellement.</w:t>
      </w:r>
    </w:p>
    <w:p>
      <w:pPr>
        <w:spacing w:before="60" w:after="60" w:line="300" w:lineRule="auto"/>
        <w:jc w:val="both"/>
      </w:pPr>
      <w:r>
        <w:t>Si Chloé vous trouve la preuve qui vous compromet, jouez votre craquage selon les paliers prévus sur votre fiche.</w:t>
      </w:r>
    </w:p>
    <w:p>
      <w:pPr>
        <w:pStyle w:val="Titre3"/>
        <w:spacing w:before="200" w:after="100"/>
      </w:pPr>
      <w:r>
        <w:rPr>
          <w:b/>
          <w:bCs/>
          <w:color w:val="795548"/>
        </w:rPr>
        <w:t>Pour le MJ (Amaury)</w:t>
      </w:r>
    </w:p>
    <w:p>
      <w:pPr>
        <w:spacing w:before="60" w:after="60" w:line="300" w:lineRule="auto"/>
        <w:jc w:val="both"/>
      </w:pPr>
      <w:r>
        <w:t xml:space="preserve">Vous êtes le </w:t>
      </w:r>
      <w:r>
        <w:rPr>
          <w:b/>
          <w:bCs/>
        </w:rPr>
        <w:t>régulateur narratif</w:t>
      </w:r>
      <w:r>
        <w:t>. Trois leviers à votre disposition :</w:t>
      </w:r>
    </w:p>
    <w:p>
      <w:pPr>
        <w:spacing w:before="60" w:after="60" w:line="300" w:lineRule="auto"/>
        <w:jc w:val="both"/>
      </w:pPr>
      <w:r>
        <w:rPr>
          <w:b/>
          <w:bCs/>
        </w:rPr>
        <w:t>1. Ouvrir / fermer les lieux</w:t>
      </w:r>
      <w:r>
        <w:t xml:space="preserve"> — c’est votre rythme principal.</w:t>
      </w:r>
    </w:p>
    <w:p>
      <w:pPr>
        <w:spacing w:before="60" w:after="60" w:line="300" w:lineRule="auto"/>
        <w:jc w:val="both"/>
      </w:pPr>
      <w:r>
        <w:rPr>
          <w:b/>
          <w:bCs/>
        </w:rPr>
        <w:t>2. Souffler une piste à Chloé</w:t>
      </w:r>
      <w:r>
        <w:t xml:space="preserve"> quand elle bloque (« Et si tu allais voir Sir Tatoine ? Il a fumé tout l’après-midi au jardin. »). Vous avez ce droit en tant que mari et MJ.</w:t>
      </w:r>
    </w:p>
    <w:p>
      <w:pPr>
        <w:spacing w:before="60" w:after="60" w:line="300" w:lineRule="auto"/>
        <w:jc w:val="both"/>
      </w:pPr>
      <w:r>
        <w:rPr>
          <w:b/>
          <w:bCs/>
        </w:rPr>
        <w:t>3. Activer un témoin</w:t>
      </w:r>
      <w:r>
        <w:t xml:space="preserve"> : si un convive est resté silencieux, vous pouvez l’aiguillonner (« Boulet de Myrtilles, vous étiez près du couloir non ? »).</w:t>
      </w:r>
    </w:p>
    <w:p>
      <w:pPr>
        <w:spacing w:before="60" w:after="60" w:line="300" w:lineRule="auto"/>
        <w:jc w:val="both"/>
      </w:pPr>
      <w:r>
        <w:rPr>
          <w:b/>
          <w:bCs/>
        </w:rPr>
        <w:t>Toujours maintenir le doute</w:t>
      </w:r>
      <w:r>
        <w:t xml:space="preserve"> entre Alicia et Amandinette pendant tout l’Acte IV, jusqu’à l’ouverture de la boîte.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Fiche de bord du MJ — page 1 : horaire, lieux, témoignages</w:t>
      </w:r>
    </w:p>
    <w:p>
      <w:pPr>
        <w:spacing w:before="60" w:after="60" w:line="300" w:lineRule="auto"/>
        <w:jc w:val="both"/>
      </w:pPr>
      <w:r>
        <w:t>À imprimer séparément du Premier Livre. Une page recto, pour avoir tout sous les yeux pendant la partie.</w:t>
      </w:r>
    </w:p>
    <w:p>
      <w:pPr>
        <w:pStyle w:val="Titre3"/>
        <w:spacing w:before="200" w:after="100"/>
      </w:pPr>
      <w:r>
        <w:rPr>
          <w:b/>
          <w:bCs/>
          <w:color w:val="795548"/>
        </w:rPr>
        <w:t>L’horaire cible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400"/>
        <w:gridCol w:w="2400"/>
        <w:gridCol w:w="4560"/>
      </w:tblGrid>
      <w:tr>
        <w:trPr>
          <w:tblHeader/>
        </w:trPr>
        <w:tc>
          <w:tcPr>
            <w:tcW w:w="2400" w:type="dxa"/>
            <w:shd w:val="clear" w:color="auto" w:fill="EFEBE9"/>
            <w:tcMar>
              <w:top w:w="80" w:type="dxa"/>
              <w:bottom w:w="80" w:type="dxa"/>
              <w:left w:w="120" w:type="dxa"/>
              <w:right w:w="120" w:type="dxa"/>
            </w:tcMar>
          </w:tcPr>
          <w:p>
            <w:pPr>
              <w:spacing w:before="20" w:after="20" w:line="260" w:lineRule="auto"/>
            </w:pPr>
            <w:r>
              <w:rPr>
                <w:b/>
                <w:bCs/>
                <w:color w:val="5D4037"/>
              </w:rPr>
              <w:t>Heure réelle</w:t>
            </w:r>
          </w:p>
        </w:tc>
        <w:tc>
          <w:tcPr>
            <w:tcW w:w="24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4560" w:type="dxa"/>
            <w:shd w:val="clear" w:color="auto" w:fill="EFEBE9"/>
            <w:tcMar>
              <w:top w:w="80" w:type="dxa"/>
              <w:bottom w:w="80" w:type="dxa"/>
              <w:left w:w="120" w:type="dxa"/>
              <w:right w:w="120" w:type="dxa"/>
            </w:tcMar>
          </w:tcPr>
          <w:p>
            <w:pPr>
              <w:spacing w:before="20" w:after="20" w:line="260" w:lineRule="auto"/>
            </w:pPr>
            <w:r>
              <w:rPr>
                <w:b/>
                <w:bCs/>
                <w:color w:val="5D4037"/>
              </w:rPr>
              <w:t>Lieux ouverts</w:t>
            </w:r>
          </w:p>
        </w:tc>
      </w:tr>
      <w:tr>
        <w:tc>
          <w:tcPr>
            <w:tcW w:w="2400" w:type="dxa"/>
            <w:tcMar>
              <w:top w:w="80" w:type="dxa"/>
              <w:bottom w:w="80" w:type="dxa"/>
              <w:left w:w="120" w:type="dxa"/>
              <w:right w:w="120" w:type="dxa"/>
            </w:tcMar>
          </w:tcPr>
          <w:p>
            <w:pPr>
              <w:spacing w:before="20" w:after="20" w:line="260" w:lineRule="auto"/>
            </w:pPr>
            <w:r>
              <w:rPr>
                <w:sz w:val="22"/>
                <w:szCs w:val="22"/>
              </w:rPr>
              <w:t>18h00</w:t>
            </w:r>
          </w:p>
        </w:tc>
        <w:tc>
          <w:tcPr>
            <w:tcW w:w="2400" w:type="dxa"/>
            <w:tcMar>
              <w:top w:w="80" w:type="dxa"/>
              <w:bottom w:w="80" w:type="dxa"/>
              <w:left w:w="120" w:type="dxa"/>
              <w:right w:w="120" w:type="dxa"/>
            </w:tcMar>
          </w:tcPr>
          <w:p>
            <w:pPr>
              <w:spacing w:before="20" w:after="20" w:line="260" w:lineRule="auto"/>
            </w:pPr>
            <w:r>
              <w:rPr>
                <w:sz w:val="22"/>
                <w:szCs w:val="22"/>
              </w:rPr>
              <w:t>Arrivée Chloé</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18h00 – 18h15</w:t>
            </w:r>
          </w:p>
        </w:tc>
        <w:tc>
          <w:tcPr>
            <w:tcW w:w="2400" w:type="dxa"/>
            <w:tcMar>
              <w:top w:w="80" w:type="dxa"/>
              <w:bottom w:w="80" w:type="dxa"/>
              <w:left w:w="120" w:type="dxa"/>
              <w:right w:w="120" w:type="dxa"/>
            </w:tcMar>
          </w:tcPr>
          <w:p>
            <w:pPr>
              <w:spacing w:before="20" w:after="20" w:line="260" w:lineRule="auto"/>
            </w:pPr>
            <w:r>
              <w:rPr>
                <w:sz w:val="22"/>
                <w:szCs w:val="22"/>
              </w:rPr>
              <w:t>Acte I</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18h15 – 18h30</w:t>
            </w:r>
          </w:p>
        </w:tc>
        <w:tc>
          <w:tcPr>
            <w:tcW w:w="2400" w:type="dxa"/>
            <w:tcMar>
              <w:top w:w="80" w:type="dxa"/>
              <w:bottom w:w="80" w:type="dxa"/>
              <w:left w:w="120" w:type="dxa"/>
              <w:right w:w="120" w:type="dxa"/>
            </w:tcMar>
          </w:tcPr>
          <w:p>
            <w:pPr>
              <w:spacing w:before="20" w:after="20" w:line="260" w:lineRule="auto"/>
            </w:pPr>
            <w:r>
              <w:rPr>
                <w:sz w:val="22"/>
                <w:szCs w:val="22"/>
              </w:rPr>
              <w:t>Acte II</w:t>
            </w:r>
          </w:p>
        </w:tc>
        <w:tc>
          <w:tcPr>
            <w:tcW w:w="4560" w:type="dxa"/>
            <w:tcMar>
              <w:top w:w="80" w:type="dxa"/>
              <w:bottom w:w="80" w:type="dxa"/>
              <w:left w:w="120" w:type="dxa"/>
              <w:right w:w="120" w:type="dxa"/>
            </w:tcMar>
          </w:tcPr>
          <w:p>
            <w:pPr>
              <w:spacing w:before="20" w:after="20" w:line="260" w:lineRule="auto"/>
            </w:pPr>
            <w:r>
              <w:rPr>
                <w:sz w:val="22"/>
                <w:szCs w:val="22"/>
              </w:rPr>
              <w:t>+ Salon du bar + Bar</w:t>
            </w:r>
          </w:p>
        </w:tc>
      </w:tr>
      <w:tr>
        <w:tc>
          <w:tcPr>
            <w:tcW w:w="2400" w:type="dxa"/>
            <w:tcMar>
              <w:top w:w="80" w:type="dxa"/>
              <w:bottom w:w="80" w:type="dxa"/>
              <w:left w:w="120" w:type="dxa"/>
              <w:right w:w="120" w:type="dxa"/>
            </w:tcMar>
          </w:tcPr>
          <w:p>
            <w:pPr>
              <w:spacing w:before="20" w:after="20" w:line="260" w:lineRule="auto"/>
            </w:pPr>
            <w:r>
              <w:rPr>
                <w:sz w:val="22"/>
                <w:szCs w:val="22"/>
              </w:rPr>
              <w:t>18h30 – 18h45</w:t>
            </w:r>
          </w:p>
        </w:tc>
        <w:tc>
          <w:tcPr>
            <w:tcW w:w="2400" w:type="dxa"/>
            <w:tcMar>
              <w:top w:w="80" w:type="dxa"/>
              <w:bottom w:w="80" w:type="dxa"/>
              <w:left w:w="120" w:type="dxa"/>
              <w:right w:w="120" w:type="dxa"/>
            </w:tcMar>
          </w:tcPr>
          <w:p>
            <w:pPr>
              <w:spacing w:before="20" w:after="20" w:line="260" w:lineRule="auto"/>
            </w:pPr>
            <w:r>
              <w:rPr>
                <w:sz w:val="22"/>
                <w:szCs w:val="22"/>
              </w:rPr>
              <w:t>Acte III</w:t>
            </w:r>
          </w:p>
        </w:tc>
        <w:tc>
          <w:tcPr>
            <w:tcW w:w="4560" w:type="dxa"/>
            <w:tcMar>
              <w:top w:w="80" w:type="dxa"/>
              <w:bottom w:w="80" w:type="dxa"/>
              <w:left w:w="120" w:type="dxa"/>
              <w:right w:w="120" w:type="dxa"/>
            </w:tcMar>
          </w:tcPr>
          <w:p>
            <w:pPr>
              <w:spacing w:before="20" w:after="20" w:line="260" w:lineRule="auto"/>
            </w:pPr>
            <w:r>
              <w:rPr>
                <w:sz w:val="22"/>
                <w:szCs w:val="22"/>
              </w:rPr>
              <w:t>+ Couloir + Chambres + Placard</w:t>
            </w:r>
          </w:p>
        </w:tc>
      </w:tr>
      <w:tr>
        <w:tc>
          <w:tcPr>
            <w:tcW w:w="2400" w:type="dxa"/>
            <w:tcMar>
              <w:top w:w="80" w:type="dxa"/>
              <w:bottom w:w="80" w:type="dxa"/>
              <w:left w:w="120" w:type="dxa"/>
              <w:right w:w="120" w:type="dxa"/>
            </w:tcMar>
          </w:tcPr>
          <w:p>
            <w:pPr>
              <w:spacing w:before="20" w:after="20" w:line="260" w:lineRule="auto"/>
            </w:pPr>
            <w:r>
              <w:rPr>
                <w:sz w:val="22"/>
                <w:szCs w:val="22"/>
              </w:rPr>
              <w:t>18h45 – 19h00</w:t>
            </w:r>
          </w:p>
        </w:tc>
        <w:tc>
          <w:tcPr>
            <w:tcW w:w="2400" w:type="dxa"/>
            <w:tcMar>
              <w:top w:w="80" w:type="dxa"/>
              <w:bottom w:w="80" w:type="dxa"/>
              <w:left w:w="120" w:type="dxa"/>
              <w:right w:w="120" w:type="dxa"/>
            </w:tcMar>
          </w:tcPr>
          <w:p>
            <w:pPr>
              <w:spacing w:before="20" w:after="20" w:line="260" w:lineRule="auto"/>
            </w:pPr>
            <w:r>
              <w:rPr>
                <w:sz w:val="22"/>
                <w:szCs w:val="22"/>
              </w:rPr>
              <w:t>Acte IV</w:t>
            </w:r>
          </w:p>
        </w:tc>
        <w:tc>
          <w:tcPr>
            <w:tcW w:w="4560" w:type="dxa"/>
            <w:tcMar>
              <w:top w:w="80" w:type="dxa"/>
              <w:bottom w:w="80" w:type="dxa"/>
              <w:left w:w="120" w:type="dxa"/>
              <w:right w:w="120" w:type="dxa"/>
            </w:tcMar>
          </w:tcPr>
          <w:p>
            <w:pPr>
              <w:spacing w:before="20" w:after="20" w:line="260" w:lineRule="auto"/>
            </w:pPr>
            <w:r>
              <w:rPr>
                <w:sz w:val="22"/>
                <w:szCs w:val="22"/>
              </w:rPr>
              <w:t>+ Dépendance, puis retour jardin</w:t>
            </w:r>
          </w:p>
        </w:tc>
      </w:tr>
      <w:tr>
        <w:tc>
          <w:tcPr>
            <w:tcW w:w="2400" w:type="dxa"/>
            <w:tcMar>
              <w:top w:w="80" w:type="dxa"/>
              <w:bottom w:w="80" w:type="dxa"/>
              <w:left w:w="120" w:type="dxa"/>
              <w:right w:w="120" w:type="dxa"/>
            </w:tcMar>
          </w:tcPr>
          <w:p>
            <w:pPr>
              <w:spacing w:before="20" w:after="20" w:line="260" w:lineRule="auto"/>
            </w:pPr>
            <w:r>
              <w:rPr>
                <w:sz w:val="22"/>
                <w:szCs w:val="22"/>
              </w:rPr>
              <w:t>19h00</w:t>
            </w:r>
          </w:p>
        </w:tc>
        <w:tc>
          <w:tcPr>
            <w:tcW w:w="2400" w:type="dxa"/>
            <w:tcMar>
              <w:top w:w="80" w:type="dxa"/>
              <w:bottom w:w="80" w:type="dxa"/>
              <w:left w:w="120" w:type="dxa"/>
              <w:right w:w="120" w:type="dxa"/>
            </w:tcMar>
          </w:tcPr>
          <w:p>
            <w:pPr>
              <w:spacing w:before="20" w:after="20" w:line="260" w:lineRule="auto"/>
            </w:pPr>
            <w:r>
              <w:rPr>
                <w:sz w:val="22"/>
                <w:szCs w:val="22"/>
              </w:rPr>
              <w:t>Dîner</w:t>
            </w:r>
          </w:p>
        </w:tc>
        <w:tc>
          <w:tcPr>
            <w:tcW w:w="4560" w:type="dxa"/>
            <w:tcMar>
              <w:top w:w="80" w:type="dxa"/>
              <w:bottom w:w="80" w:type="dxa"/>
              <w:left w:w="120" w:type="dxa"/>
              <w:right w:w="120" w:type="dxa"/>
            </w:tcMar>
          </w:tcPr>
          <w:p>
            <w:pPr>
              <w:spacing w:before="20" w:after="20" w:line="260" w:lineRule="auto"/>
            </w:pPr>
            <w:r>
              <w:rPr>
                <w:sz w:val="22"/>
                <w:szCs w:val="22"/>
              </w:rPr>
              <w:t>Tout est ouvert</w:t>
            </w:r>
          </w:p>
        </w:tc>
      </w:tr>
    </w:tbl>
    <w:p>
      <w:pPr>
        <w:pStyle w:val="Titre3"/>
        <w:spacing w:before="200" w:after="100"/>
      </w:pPr>
      <w:r>
        <w:rPr>
          <w:b/>
          <w:bCs/>
          <w:color w:val="795548"/>
        </w:rPr>
        <w:t>Lieux à ouvrir par acte (votre principale poignée de contrôle)</w:t>
      </w:r>
    </w:p>
    <w:p>
      <w:pPr>
        <w:spacing w:before="60" w:after="60" w:line="300" w:lineRule="auto"/>
        <w:jc w:val="both"/>
      </w:pPr>
      <w:r>
        <w:rPr>
          <w:b/>
          <w:bCs/>
        </w:rPr>
        <w:t>Acte I → II</w:t>
      </w:r>
      <w:r>
        <w:t xml:space="preserve"> : ouvrez le salon du bar et le bar quand Chloé a interrogé 3-4 convives et veut « voir où ils étaient au toast ».</w:t>
      </w:r>
    </w:p>
    <w:p>
      <w:pPr>
        <w:spacing w:before="60" w:after="60" w:line="300" w:lineRule="auto"/>
        <w:jc w:val="both"/>
      </w:pPr>
      <w:r>
        <w:rPr>
          <w:b/>
          <w:bCs/>
        </w:rPr>
        <w:t>Acte II → III</w:t>
      </w:r>
      <w:r>
        <w:t xml:space="preserve"> : ouvrez le couloir, les chambres et le placard quand Chloé évoque des déplacements suspects à l’intérieur.</w:t>
      </w:r>
    </w:p>
    <w:p>
      <w:pPr>
        <w:spacing w:before="60" w:after="60" w:line="300" w:lineRule="auto"/>
        <w:jc w:val="both"/>
      </w:pPr>
      <w:r>
        <w:rPr>
          <w:b/>
          <w:bCs/>
        </w:rPr>
        <w:t>Acte III → IV</w:t>
      </w:r>
      <w:r>
        <w:t xml:space="preserve"> : ouvrez la dépendance quand Chloé vous remet la clef récupérée sur Alicia.</w:t>
      </w:r>
    </w:p>
    <w:p>
      <w:pPr>
        <w:pStyle w:val="Titre3"/>
        <w:spacing w:before="200" w:after="100"/>
      </w:pPr>
      <w:r>
        <w:rPr>
          <w:b/>
          <w:bCs/>
          <w:color w:val="795548"/>
        </w:rPr>
        <w:t>Témoignages d’observation à provoquer (par acte)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800"/>
        <w:gridCol w:w="2800"/>
        <w:gridCol w:w="5760"/>
      </w:tblGrid>
      <w:tr>
        <w:trPr>
          <w:tblHeader/>
        </w:trPr>
        <w:tc>
          <w:tcPr>
            <w:tcW w:w="8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Témoin</w:t>
            </w:r>
          </w:p>
        </w:tc>
        <w:tc>
          <w:tcPr>
            <w:tcW w:w="5760" w:type="dxa"/>
            <w:shd w:val="clear" w:color="auto" w:fill="EFEBE9"/>
            <w:tcMar>
              <w:top w:w="80" w:type="dxa"/>
              <w:bottom w:w="80" w:type="dxa"/>
              <w:left w:w="120" w:type="dxa"/>
              <w:right w:w="120" w:type="dxa"/>
            </w:tcMar>
          </w:tcPr>
          <w:p>
            <w:pPr>
              <w:spacing w:before="20" w:after="20" w:line="260" w:lineRule="auto"/>
            </w:pPr>
            <w:r>
              <w:rPr>
                <w:b/>
                <w:bCs/>
                <w:color w:val="5D4037"/>
              </w:rPr>
              <w:t>Témoignage clef</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Sir Tatoine</w:t>
            </w:r>
          </w:p>
        </w:tc>
        <w:tc>
          <w:tcPr>
            <w:tcW w:w="5760" w:type="dxa"/>
            <w:tcMar>
              <w:top w:w="80" w:type="dxa"/>
              <w:bottom w:w="80" w:type="dxa"/>
              <w:left w:w="120" w:type="dxa"/>
              <w:right w:w="120" w:type="dxa"/>
            </w:tcMar>
          </w:tcPr>
          <w:p>
            <w:pPr>
              <w:spacing w:before="20" w:after="20" w:line="260" w:lineRule="auto"/>
            </w:pPr>
            <w:r>
              <w:rPr>
                <w:sz w:val="22"/>
                <w:szCs w:val="22"/>
              </w:rPr>
              <w:t>Dispute Louis-Léa 16h20, geste de brûlure Louis au banc.</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Découverte du corps. Baiser Marie-Léa au potager 16h50.</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Boulet de Myrtilles (si on insiste)</w:t>
            </w:r>
          </w:p>
        </w:tc>
        <w:tc>
          <w:tcPr>
            <w:tcW w:w="5760" w:type="dxa"/>
            <w:tcMar>
              <w:top w:w="80" w:type="dxa"/>
              <w:bottom w:w="80" w:type="dxa"/>
              <w:left w:w="120" w:type="dxa"/>
              <w:right w:w="120" w:type="dxa"/>
            </w:tcMar>
          </w:tcPr>
          <w:p>
            <w:pPr>
              <w:spacing w:before="20" w:after="20" w:line="260" w:lineRule="auto"/>
            </w:pPr>
            <w:r>
              <w:rPr>
                <w:sz w:val="22"/>
                <w:szCs w:val="22"/>
              </w:rPr>
              <w:t>Dispute Gautier-Léa 16h15 depuis la fenêtre.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Cloé Fischer</w:t>
            </w:r>
          </w:p>
        </w:tc>
        <w:tc>
          <w:tcPr>
            <w:tcW w:w="5760" w:type="dxa"/>
            <w:tcMar>
              <w:top w:w="80" w:type="dxa"/>
              <w:bottom w:w="80" w:type="dxa"/>
              <w:left w:w="120" w:type="dxa"/>
              <w:right w:w="120" w:type="dxa"/>
            </w:tcMar>
          </w:tcPr>
          <w:p>
            <w:pPr>
              <w:spacing w:before="20" w:after="20" w:line="260" w:lineRule="auto"/>
            </w:pPr>
            <w:r>
              <w:rPr>
                <w:sz w:val="22"/>
                <w:szCs w:val="22"/>
              </w:rPr>
              <w:t>Tatoine 17h05, Gautier 17h10, Louis 17h20.</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Silhouette aux manteaux 17h36. Anomalies sur Amandinette.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Romanette</w:t>
            </w:r>
          </w:p>
        </w:tc>
        <w:tc>
          <w:tcPr>
            <w:tcW w:w="5760" w:type="dxa"/>
            <w:tcMar>
              <w:top w:w="80" w:type="dxa"/>
              <w:bottom w:w="80" w:type="dxa"/>
              <w:left w:w="120" w:type="dxa"/>
              <w:right w:w="120" w:type="dxa"/>
            </w:tcMar>
          </w:tcPr>
          <w:p>
            <w:pPr>
              <w:spacing w:before="20" w:after="20" w:line="260" w:lineRule="auto"/>
            </w:pPr>
            <w:r>
              <w:rPr>
                <w:sz w:val="22"/>
                <w:szCs w:val="22"/>
              </w:rPr>
              <w:t>Théodorette 17h20 couloir (PIVOT), Marie 16h55 potager, Amandinette pendant le toast.</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Cloé Fischer (PIVOT)</w:t>
            </w:r>
          </w:p>
        </w:tc>
        <w:tc>
          <w:tcPr>
            <w:tcW w:w="5760" w:type="dxa"/>
            <w:tcMar>
              <w:top w:w="80" w:type="dxa"/>
              <w:bottom w:w="80" w:type="dxa"/>
              <w:left w:w="120" w:type="dxa"/>
              <w:right w:w="120" w:type="dxa"/>
            </w:tcMar>
          </w:tcPr>
          <w:p>
            <w:pPr>
              <w:spacing w:before="20" w:after="20" w:line="260" w:lineRule="auto"/>
            </w:pPr>
            <w:r>
              <w:rPr>
                <w:sz w:val="22"/>
                <w:szCs w:val="22"/>
              </w:rPr>
              <w:t>Amandinette traverse le jardin à 17h32.</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Gautier cache la mallette 17h33. Alicia s’attarde au bar à 18h00.</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Alicia entre au bar à 17h58 (RAPPEL CRITIQUE).</w:t>
            </w:r>
          </w:p>
        </w:tc>
      </w:tr>
      <w:tr>
        <w:tc>
          <w:tcPr>
            <w:tcW w:w="800" w:type="dxa"/>
            <w:tcMar>
              <w:top w:w="80" w:type="dxa"/>
              <w:bottom w:w="80" w:type="dxa"/>
              <w:left w:w="120" w:type="dxa"/>
              <w:right w:w="120" w:type="dxa"/>
            </w:tcMar>
          </w:tcPr>
          <w:p>
            <w:pPr>
              <w:spacing w:before="20" w:after="20" w:line="260" w:lineRule="auto"/>
            </w:pPr>
            <w:r>
              <w:rPr>
                <w:sz w:val="22"/>
                <w:szCs w:val="22"/>
              </w:rPr>
              <w:t>IV</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Annuaires : Parisette branche manquante.</w:t>
            </w:r>
          </w:p>
        </w:tc>
      </w:tr>
    </w:tbl>
    <w:p>
      <w:pPr>
        <w:pStyle w:val="Titre2"/>
        <w:spacing w:before="280" w:after="140"/>
      </w:pPr>
      <w:r>
        <w:rPr>
          <w:b/>
          <w:bCs/>
          <w:color w:val="6D4C41"/>
          <w:sz w:val="30"/>
          <w:szCs w:val="30"/>
        </w:rPr>
        <w:t>Fiche de bord du MJ — page 2 : relances de blocage</w:t>
      </w:r>
    </w:p>
    <w:p>
      <w:pPr>
        <w:pStyle w:val="Titre3"/>
        <w:spacing w:before="200" w:after="100"/>
      </w:pPr>
      <w:r>
        <w:rPr>
          <w:b/>
          <w:bCs/>
          <w:color w:val="795548"/>
        </w:rPr>
        <w:t>Si Chloé patine, soufflez l’une de ces relances (au choix)</w:t>
      </w:r>
    </w:p>
    <w:p>
      <w:pPr>
        <w:spacing w:before="60" w:after="60" w:line="300" w:lineRule="auto"/>
        <w:jc w:val="both"/>
      </w:pPr>
      <w:r>
        <w:rPr>
          <w:b/>
          <w:bCs/>
        </w:rPr>
        <w:t>Acte I bloqué</w:t>
      </w:r>
      <w:r>
        <w:t xml:space="preserve"> :</w:t>
      </w:r>
    </w:p>
    <w:p>
      <w:pPr>
        <w:spacing w:before="60" w:after="60" w:line="300" w:lineRule="auto"/>
        <w:ind w:left="360"/>
        <w:jc w:val="both"/>
      </w:pPr>
      <w:r>
        <w:t>« Le banc semble avoir été occupé longtemps — on dirait qu’il y a eu beaucoup de cendres. »</w:t>
      </w:r>
    </w:p>
    <w:p>
      <w:pPr>
        <w:spacing w:before="60" w:after="60" w:line="300" w:lineRule="auto"/>
        <w:ind w:left="360"/>
        <w:jc w:val="both"/>
      </w:pPr>
      <w:r>
        <w:t>« La malle de rotin est là depuis longtemps. Je crois bien qu’elle appartient à Léa. »</w:t>
      </w:r>
    </w:p>
    <w:p>
      <w:pPr>
        <w:spacing w:before="60" w:after="60" w:line="300" w:lineRule="auto"/>
        <w:ind w:left="360"/>
        <w:jc w:val="both"/>
      </w:pPr>
      <w:r>
        <w:t>« Sir Tatoine est toujours au jardin l’après-midi. Il a une excellente vue sur le banc. »</w:t>
      </w:r>
    </w:p>
    <w:p>
      <w:pPr>
        <w:spacing w:before="60" w:after="60" w:line="300" w:lineRule="auto"/>
        <w:jc w:val="both"/>
      </w:pPr>
      <w:r>
        <w:rPr>
          <w:b/>
          <w:bCs/>
        </w:rPr>
        <w:t>Acte II bloqué</w:t>
      </w:r>
      <w:r>
        <w:t xml:space="preserve"> :</w:t>
      </w:r>
    </w:p>
    <w:p>
      <w:pPr>
        <w:spacing w:before="60" w:after="60" w:line="300" w:lineRule="auto"/>
        <w:ind w:left="360"/>
        <w:jc w:val="both"/>
      </w:pPr>
      <w:r>
        <w:t>« As-tu fouillé les manteaux sur les tabourets ? »</w:t>
      </w:r>
    </w:p>
    <w:p>
      <w:pPr>
        <w:spacing w:before="60" w:after="60" w:line="300" w:lineRule="auto"/>
        <w:ind w:left="360"/>
        <w:jc w:val="both"/>
      </w:pPr>
      <w:r>
        <w:t>« La flûte de Léa est encore sur le buffet, regarde-la attentivement. »</w:t>
      </w:r>
    </w:p>
    <w:p>
      <w:pPr>
        <w:spacing w:before="60" w:after="60" w:line="300" w:lineRule="auto"/>
        <w:ind w:left="360"/>
        <w:jc w:val="both"/>
      </w:pPr>
      <w:r>
        <w:t>« Romanette était près du piano. Elle voit le couloir et le hall depuis sa place. »</w:t>
      </w:r>
    </w:p>
    <w:p>
      <w:pPr>
        <w:spacing w:before="60" w:after="60" w:line="300" w:lineRule="auto"/>
        <w:jc w:val="both"/>
      </w:pPr>
      <w:r>
        <w:rPr>
          <w:b/>
          <w:bCs/>
        </w:rPr>
        <w:t>Acte III bloqué</w:t>
      </w:r>
      <w:r>
        <w:t xml:space="preserve"> :</w:t>
      </w:r>
    </w:p>
    <w:p>
      <w:pPr>
        <w:spacing w:before="60" w:after="60" w:line="300" w:lineRule="auto"/>
        <w:ind w:left="360"/>
        <w:jc w:val="both"/>
      </w:pPr>
      <w:r>
        <w:t>« Quelqu’un est passé pressé dans le couloir vers 17h33. Demande à Boulet de Myrtilles, elle l’a vu. »</w:t>
      </w:r>
    </w:p>
    <w:p>
      <w:pPr>
        <w:spacing w:before="60" w:after="60" w:line="300" w:lineRule="auto"/>
        <w:ind w:left="360"/>
        <w:jc w:val="both"/>
      </w:pPr>
      <w:r>
        <w:t>« Le tiroir du buffet du bar… je crois bien qu’il manque quelque chose. »</w:t>
      </w:r>
    </w:p>
    <w:p>
      <w:pPr>
        <w:spacing w:before="60" w:after="60" w:line="300" w:lineRule="auto"/>
        <w:ind w:left="360"/>
        <w:jc w:val="both"/>
      </w:pPr>
      <w:r>
        <w:t>« Alicia a eu une journée étrange. Elle est entrée au bar pendant les cris. »</w:t>
      </w:r>
    </w:p>
    <w:p>
      <w:pPr>
        <w:spacing w:before="60" w:after="60" w:line="300" w:lineRule="auto"/>
        <w:jc w:val="both"/>
      </w:pPr>
      <w:r>
        <w:rPr>
          <w:b/>
          <w:bCs/>
        </w:rPr>
        <w:t>Acte IV bloqué</w:t>
      </w:r>
      <w:r>
        <w:t xml:space="preserve"> :</w:t>
      </w:r>
    </w:p>
    <w:p>
      <w:pPr>
        <w:spacing w:before="60" w:after="60" w:line="300" w:lineRule="auto"/>
        <w:ind w:left="360"/>
        <w:jc w:val="both"/>
      </w:pPr>
      <w:r>
        <w:t>« Le carnet de Léa, première page : sa méthode est écrite. »</w:t>
      </w:r>
    </w:p>
    <w:p>
      <w:pPr>
        <w:spacing w:before="60" w:after="60" w:line="300" w:lineRule="auto"/>
        <w:ind w:left="360"/>
        <w:jc w:val="both"/>
      </w:pPr>
      <w:r>
        <w:t>« Le journal du carnet — entrée du samedi 6 juin : "Au grand large". »</w:t>
      </w:r>
    </w:p>
    <w:p>
      <w:pPr>
        <w:spacing w:before="60" w:after="60" w:line="300" w:lineRule="auto"/>
        <w:ind w:left="360"/>
        <w:jc w:val="both"/>
      </w:pPr>
      <w:r>
        <w:t>« A vaut un, G vaut sept, L vaut trois. Le code de la malle est 1-7-3. »</w:t>
      </w:r>
    </w:p>
    <w:p>
      <w:pPr>
        <w:spacing w:before="60" w:after="60" w:line="300" w:lineRule="auto"/>
        <w:ind w:left="360"/>
        <w:jc w:val="both"/>
      </w:pPr>
      <w:r>
        <w:t>« La malle de rotin du jardin contient quelque chose que tu n’as pas pu ouvrir tout à l’heure. »</w:t>
      </w:r>
    </w:p>
    <w:p>
      <w:pPr>
        <w:pStyle w:val="Titre3"/>
        <w:spacing w:before="200" w:after="100"/>
      </w:pPr>
      <w:r>
        <w:rPr>
          <w:b/>
          <w:bCs/>
          <w:color w:val="795548"/>
        </w:rPr>
        <w:t>Énigme finale du coffret — aide graduée</w:t>
      </w:r>
    </w:p>
    <w:p>
      <w:pPr>
        <w:spacing w:before="60" w:after="60" w:line="300" w:lineRule="auto"/>
        <w:jc w:val="both"/>
      </w:pPr>
      <w:r>
        <w:t xml:space="preserve">Niveau 1 : « La première page du carnet : sa méthode est encadrée. »</w:t>
      </w:r>
      <w:r>
        <w:rPr>
          <w:i/>
          <w:iCs/>
        </w:rPr>
        <w:t/>
      </w:r>
    </w:p>
    <w:p>
      <w:pPr>
        <w:spacing w:before="60" w:after="60" w:line="300" w:lineRule="auto"/>
        <w:jc w:val="both"/>
      </w:pPr>
      <w:r>
        <w:t xml:space="preserve">Niveau 2 : « Le journal du carnet — entrée du samedi 6 juin. »</w:t>
      </w:r>
      <w:r>
        <w:rPr>
          <w:i/>
          <w:iCs/>
        </w:rPr>
        <w:t/>
      </w:r>
    </w:p>
    <w:p>
      <w:pPr>
        <w:spacing w:before="60" w:after="60" w:line="300" w:lineRule="auto"/>
        <w:jc w:val="both"/>
      </w:pPr>
      <w:r>
        <w:t xml:space="preserve">Niveau 3 : « "Au grand large" — A=1, G=7, L=3. Code 1-7-3. »</w:t>
      </w:r>
      <w:r>
        <w:rPr>
          <w:i/>
          <w:iCs/>
        </w:rPr>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Préparation matérielle</w:t>
      </w:r>
    </w:p>
    <w:p>
      <w:pPr>
        <w:spacing w:before="60" w:after="60" w:line="300" w:lineRule="auto"/>
        <w:jc w:val="both"/>
      </w:pPr>
      <w:r>
        <w:t>Tout doit être en place avant l’arrivée du premier invité (vers 15h30). Vous, Sir Amaury, faites le tour des lieux une dernière fois.</w:t>
      </w:r>
    </w:p>
    <w:p>
      <w:pPr>
        <w:pStyle w:val="Titre3"/>
        <w:spacing w:before="200" w:after="100"/>
      </w:pPr>
      <w:r>
        <w:rPr>
          <w:b/>
          <w:bCs/>
          <w:color w:val="795548"/>
        </w:rPr>
        <w:t>Vue d’ensemble — les objets à placer</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2800"/>
        <w:gridCol w:w="43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Objet</w:t>
            </w:r>
          </w:p>
        </w:tc>
        <w:tc>
          <w:tcPr>
            <w:tcW w:w="4360" w:type="dxa"/>
            <w:shd w:val="clear" w:color="auto" w:fill="EFEBE9"/>
            <w:tcMar>
              <w:top w:w="80" w:type="dxa"/>
              <w:bottom w:w="80" w:type="dxa"/>
              <w:left w:w="120" w:type="dxa"/>
              <w:right w:w="120" w:type="dxa"/>
            </w:tcMar>
          </w:tcPr>
          <w:p>
            <w:pPr>
              <w:spacing w:before="20" w:after="20" w:line="260" w:lineRule="auto"/>
            </w:pPr>
            <w:r>
              <w:rPr>
                <w:b/>
                <w:bCs/>
                <w:color w:val="5D4037"/>
              </w:rPr>
              <w:t>Détail</w:t>
            </w:r>
          </w:p>
        </w:tc>
      </w:tr>
      <w:tr>
        <w:tc>
          <w:tcPr>
            <w:tcW w:w="2200" w:type="dxa"/>
            <w:tcMar>
              <w:top w:w="80" w:type="dxa"/>
              <w:bottom w:w="80" w:type="dxa"/>
              <w:left w:w="120" w:type="dxa"/>
              <w:right w:w="120" w:type="dxa"/>
            </w:tcMar>
          </w:tcPr>
          <w:p>
            <w:pPr>
              <w:spacing w:before="20" w:after="20" w:line="260" w:lineRule="auto"/>
            </w:pPr>
            <w:r>
              <w:rPr>
                <w:sz w:val="22"/>
                <w:szCs w:val="22"/>
              </w:rPr>
              <w:t>Jardin — banc</w:t>
            </w:r>
          </w:p>
        </w:tc>
        <w:tc>
          <w:tcPr>
            <w:tcW w:w="2800" w:type="dxa"/>
            <w:tcMar>
              <w:top w:w="80" w:type="dxa"/>
              <w:bottom w:w="80" w:type="dxa"/>
              <w:left w:w="120" w:type="dxa"/>
              <w:right w:w="120" w:type="dxa"/>
            </w:tcMar>
          </w:tcPr>
          <w:p>
            <w:pPr>
              <w:spacing w:before="20" w:after="20" w:line="260" w:lineRule="auto"/>
            </w:pPr>
            <w:r>
              <w:rPr>
                <w:sz w:val="22"/>
                <w:szCs w:val="22"/>
              </w:rPr>
              <w:t>Cendrier rempli de mégots</w:t>
            </w:r>
          </w:p>
        </w:tc>
        <w:tc>
          <w:tcPr>
            <w:tcW w:w="4360" w:type="dxa"/>
            <w:tcMar>
              <w:top w:w="80" w:type="dxa"/>
              <w:bottom w:w="80" w:type="dxa"/>
              <w:left w:w="120" w:type="dxa"/>
              <w:right w:w="120" w:type="dxa"/>
            </w:tcMar>
          </w:tcPr>
          <w:p>
            <w:pPr>
              <w:spacing w:before="20" w:after="20" w:line="260" w:lineRule="auto"/>
            </w:pPr>
            <w:r>
              <w:rPr>
                <w:sz w:val="22"/>
                <w:szCs w:val="22"/>
              </w:rPr>
              <w:t>Témoigne du long stationnement de Louis.</w:t>
            </w:r>
          </w:p>
        </w:tc>
      </w:tr>
      <w:tr>
        <w:tc>
          <w:tcPr>
            <w:tcW w:w="2200" w:type="dxa"/>
            <w:tcMar>
              <w:top w:w="80" w:type="dxa"/>
              <w:bottom w:w="80" w:type="dxa"/>
              <w:left w:w="120" w:type="dxa"/>
              <w:right w:w="120" w:type="dxa"/>
            </w:tcMar>
          </w:tcPr>
          <w:p>
            <w:pPr>
              <w:spacing w:before="20" w:after="20" w:line="260" w:lineRule="auto"/>
            </w:pPr>
            <w:r>
              <w:rPr>
                <w:sz w:val="22"/>
                <w:szCs w:val="22"/>
              </w:rPr>
              <w:t>Jardin — sous un caillou près du banc</w:t>
            </w:r>
          </w:p>
        </w:tc>
        <w:tc>
          <w:tcPr>
            <w:tcW w:w="2800" w:type="dxa"/>
            <w:tcMar>
              <w:top w:w="80" w:type="dxa"/>
              <w:bottom w:w="80" w:type="dxa"/>
              <w:left w:w="120" w:type="dxa"/>
              <w:right w:w="120" w:type="dxa"/>
            </w:tcMar>
          </w:tcPr>
          <w:p>
            <w:pPr>
              <w:spacing w:before="20" w:after="20" w:line="260" w:lineRule="auto"/>
            </w:pPr>
            <w:r>
              <w:rPr>
                <w:sz w:val="22"/>
                <w:szCs w:val="22"/>
              </w:rPr>
              <w:t>Mot de Léa (papier légèrement carbonisé)</w:t>
            </w:r>
          </w:p>
        </w:tc>
        <w:tc>
          <w:tcPr>
            <w:tcW w:w="4360" w:type="dxa"/>
            <w:tcMar>
              <w:top w:w="80" w:type="dxa"/>
              <w:bottom w:w="80" w:type="dxa"/>
              <w:left w:w="120" w:type="dxa"/>
              <w:right w:w="120" w:type="dxa"/>
            </w:tcMar>
          </w:tcPr>
          <w:p>
            <w:pPr>
              <w:spacing w:before="20" w:after="20" w:line="260" w:lineRule="auto"/>
            </w:pPr>
            <w:r>
              <w:rPr>
                <w:sz w:val="22"/>
                <w:szCs w:val="22"/>
              </w:rPr>
              <w:t>« Mon cher Lord Louis-Marc, on porte certains secrets cinq années entières avant qu’une plume étrangère ne les surprenne. Je sais — pour Gautier, et pour vous. Cinq cents livres, samedi soir sans faute, et la rumeur s’éteint dans l’œuf. — L. »</w:t>
            </w:r>
          </w:p>
        </w:tc>
      </w:tr>
      <w:tr>
        <w:tc>
          <w:tcPr>
            <w:tcW w:w="2200" w:type="dxa"/>
            <w:tcMar>
              <w:top w:w="80" w:type="dxa"/>
              <w:bottom w:w="80" w:type="dxa"/>
              <w:left w:w="120" w:type="dxa"/>
              <w:right w:w="120" w:type="dxa"/>
            </w:tcMar>
          </w:tcPr>
          <w:p>
            <w:pPr>
              <w:spacing w:before="20" w:after="20" w:line="260" w:lineRule="auto"/>
            </w:pPr>
            <w:r>
              <w:rPr>
                <w:sz w:val="22"/>
                <w:szCs w:val="22"/>
              </w:rPr>
              <w:t>Jardin — cendres du barbecue</w:t>
            </w:r>
          </w:p>
        </w:tc>
        <w:tc>
          <w:tcPr>
            <w:tcW w:w="2800" w:type="dxa"/>
            <w:tcMar>
              <w:top w:w="80" w:type="dxa"/>
              <w:bottom w:w="80" w:type="dxa"/>
              <w:left w:w="120" w:type="dxa"/>
              <w:right w:w="120" w:type="dxa"/>
            </w:tcMar>
          </w:tcPr>
          <w:p>
            <w:pPr>
              <w:spacing w:before="20" w:after="20" w:line="260" w:lineRule="auto"/>
            </w:pPr>
            <w:r>
              <w:rPr>
                <w:sz w:val="22"/>
                <w:szCs w:val="22"/>
              </w:rPr>
              <w:t>Fragment de papier brûlé</w:t>
            </w:r>
          </w:p>
        </w:tc>
        <w:tc>
          <w:tcPr>
            <w:tcW w:w="4360" w:type="dxa"/>
            <w:tcMar>
              <w:top w:w="80" w:type="dxa"/>
              <w:bottom w:w="80" w:type="dxa"/>
              <w:left w:w="120" w:type="dxa"/>
              <w:right w:w="120" w:type="dxa"/>
            </w:tcMar>
          </w:tcPr>
          <w:p>
            <w:pPr>
              <w:spacing w:before="20" w:after="20" w:line="260" w:lineRule="auto"/>
            </w:pPr>
            <w:r>
              <w:rPr>
                <w:sz w:val="22"/>
                <w:szCs w:val="22"/>
              </w:rPr>
              <w:t>« ...la Grande Leu... » + signature partielle « ...e Pavy ». Allumer le barbecue brièvement avant la partie.</w:t>
            </w:r>
          </w:p>
        </w:tc>
      </w:tr>
      <w:tr>
        <w:tc>
          <w:tcPr>
            <w:tcW w:w="2200" w:type="dxa"/>
            <w:tcMar>
              <w:top w:w="80" w:type="dxa"/>
              <w:bottom w:w="80" w:type="dxa"/>
              <w:left w:w="120" w:type="dxa"/>
              <w:right w:w="120" w:type="dxa"/>
            </w:tcMar>
          </w:tcPr>
          <w:p>
            <w:pPr>
              <w:spacing w:before="20" w:after="20" w:line="260" w:lineRule="auto"/>
            </w:pPr>
            <w:r>
              <w:rPr>
                <w:sz w:val="22"/>
                <w:szCs w:val="22"/>
              </w:rPr>
              <w:t>Jardin — malle de rotin</w:t>
            </w:r>
          </w:p>
        </w:tc>
        <w:tc>
          <w:tcPr>
            <w:tcW w:w="2800" w:type="dxa"/>
            <w:tcMar>
              <w:top w:w="80" w:type="dxa"/>
              <w:bottom w:w="80" w:type="dxa"/>
              <w:left w:w="120" w:type="dxa"/>
              <w:right w:w="120" w:type="dxa"/>
            </w:tcMar>
          </w:tcPr>
          <w:p>
            <w:pPr>
              <w:spacing w:before="20" w:after="20" w:line="260" w:lineRule="auto"/>
            </w:pPr>
            <w:r>
              <w:rPr>
                <w:sz w:val="22"/>
                <w:szCs w:val="22"/>
              </w:rPr>
              <w:t>Boîte en bois cadenassée + objets divers</w:t>
            </w:r>
          </w:p>
        </w:tc>
        <w:tc>
          <w:tcPr>
            <w:tcW w:w="4360" w:type="dxa"/>
            <w:tcMar>
              <w:top w:w="80" w:type="dxa"/>
              <w:bottom w:w="80" w:type="dxa"/>
              <w:left w:w="120" w:type="dxa"/>
              <w:right w:w="120" w:type="dxa"/>
            </w:tcMar>
          </w:tcPr>
          <w:p>
            <w:pPr>
              <w:spacing w:before="20" w:after="20" w:line="260" w:lineRule="auto"/>
            </w:pPr>
            <w:r>
              <w:rPr>
                <w:sz w:val="22"/>
                <w:szCs w:val="22"/>
              </w:rPr>
              <w:t>Cadenas 3 chiffres réglé sur 1-7-3. Contenu : vrai acte de naissance Amandinette de la Grande Leuleu + lettre de Léa du 5 juin. Autour : châle, livre annoté, éventail.</w:t>
            </w:r>
          </w:p>
        </w:tc>
      </w:tr>
      <w:tr>
        <w:tc>
          <w:tcPr>
            <w:tcW w:w="2200" w:type="dxa"/>
            <w:tcMar>
              <w:top w:w="80" w:type="dxa"/>
              <w:bottom w:w="80" w:type="dxa"/>
              <w:left w:w="120" w:type="dxa"/>
              <w:right w:w="120" w:type="dxa"/>
            </w:tcMar>
          </w:tcPr>
          <w:p>
            <w:pPr>
              <w:spacing w:before="20" w:after="20" w:line="260" w:lineRule="auto"/>
            </w:pPr>
            <w:r>
              <w:rPr>
                <w:sz w:val="22"/>
                <w:szCs w:val="22"/>
              </w:rPr>
              <w:t>Salon du bar — buffet</w:t>
            </w:r>
          </w:p>
        </w:tc>
        <w:tc>
          <w:tcPr>
            <w:tcW w:w="2800" w:type="dxa"/>
            <w:tcMar>
              <w:top w:w="80" w:type="dxa"/>
              <w:bottom w:w="80" w:type="dxa"/>
              <w:left w:w="120" w:type="dxa"/>
              <w:right w:w="120" w:type="dxa"/>
            </w:tcMar>
          </w:tcPr>
          <w:p>
            <w:pPr>
              <w:spacing w:before="20" w:after="20" w:line="260" w:lineRule="auto"/>
            </w:pPr>
            <w:r>
              <w:rPr>
                <w:sz w:val="22"/>
                <w:szCs w:val="22"/>
              </w:rPr>
              <w:t>Flûte de Léa</w:t>
            </w:r>
          </w:p>
        </w:tc>
        <w:tc>
          <w:tcPr>
            <w:tcW w:w="4360" w:type="dxa"/>
            <w:tcMar>
              <w:top w:w="80" w:type="dxa"/>
              <w:bottom w:w="80" w:type="dxa"/>
              <w:left w:w="120" w:type="dxa"/>
              <w:right w:w="120" w:type="dxa"/>
            </w:tcMar>
          </w:tcPr>
          <w:p>
            <w:pPr>
              <w:spacing w:before="20" w:after="20" w:line="260" w:lineRule="auto"/>
            </w:pPr>
            <w:r>
              <w:rPr>
                <w:sz w:val="22"/>
                <w:szCs w:val="22"/>
              </w:rPr>
              <w:t>Tâche ambrée légère, à conserver intacte.</w:t>
            </w:r>
          </w:p>
        </w:tc>
      </w:tr>
      <w:tr>
        <w:tc>
          <w:tcPr>
            <w:tcW w:w="2200" w:type="dxa"/>
            <w:tcMar>
              <w:top w:w="80" w:type="dxa"/>
              <w:bottom w:w="80" w:type="dxa"/>
              <w:left w:w="120" w:type="dxa"/>
              <w:right w:w="120" w:type="dxa"/>
            </w:tcMar>
          </w:tcPr>
          <w:p>
            <w:pPr>
              <w:spacing w:before="20" w:after="20" w:line="260" w:lineRule="auto"/>
            </w:pPr>
            <w:r>
              <w:rPr>
                <w:sz w:val="22"/>
                <w:szCs w:val="22"/>
              </w:rPr>
              <w:t>Salon du bar — buffet (tiroir)</w:t>
            </w:r>
          </w:p>
        </w:tc>
        <w:tc>
          <w:tcPr>
            <w:tcW w:w="2800" w:type="dxa"/>
            <w:tcMar>
              <w:top w:w="80" w:type="dxa"/>
              <w:bottom w:w="80" w:type="dxa"/>
              <w:left w:w="120" w:type="dxa"/>
              <w:right w:w="120" w:type="dxa"/>
            </w:tcMar>
          </w:tcPr>
          <w:p>
            <w:pPr>
              <w:spacing w:before="20" w:after="20" w:line="260" w:lineRule="auto"/>
            </w:pPr>
            <w:r>
              <w:rPr>
                <w:sz w:val="22"/>
                <w:szCs w:val="22"/>
              </w:rPr>
              <w:t>Tiroir VIDE de la clef</w:t>
            </w:r>
          </w:p>
        </w:tc>
        <w:tc>
          <w:tcPr>
            <w:tcW w:w="4360" w:type="dxa"/>
            <w:tcMar>
              <w:top w:w="80" w:type="dxa"/>
              <w:bottom w:w="80" w:type="dxa"/>
              <w:left w:w="120" w:type="dxa"/>
              <w:right w:w="120" w:type="dxa"/>
            </w:tcMar>
          </w:tcPr>
          <w:p>
            <w:pPr>
              <w:spacing w:before="20" w:after="20" w:line="260" w:lineRule="auto"/>
            </w:pPr>
            <w:r>
              <w:rPr>
                <w:sz w:val="22"/>
                <w:szCs w:val="22"/>
              </w:rPr>
              <w:t>La clef de la dépendance était là habituellement. Maintenant absente (Alicia l’a prise).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Nicolas avec fiole vide</w:t>
            </w:r>
          </w:p>
        </w:tc>
        <w:tc>
          <w:tcPr>
            <w:tcW w:w="4360" w:type="dxa"/>
            <w:tcMar>
              <w:top w:w="80" w:type="dxa"/>
              <w:bottom w:w="80" w:type="dxa"/>
              <w:left w:w="120" w:type="dxa"/>
              <w:right w:w="120" w:type="dxa"/>
            </w:tcMar>
          </w:tcPr>
          <w:p>
            <w:pPr>
              <w:spacing w:before="20" w:after="20" w:line="260" w:lineRule="auto"/>
            </w:pPr>
            <w:r>
              <w:rPr>
                <w:sz w:val="22"/>
                <w:szCs w:val="22"/>
              </w:rPr>
              <w:t>Fiole en verre étiquetée « digitaline ». Planter dans une poche extérieure visible.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Théodorette avec lettre</w:t>
            </w:r>
          </w:p>
        </w:tc>
        <w:tc>
          <w:tcPr>
            <w:tcW w:w="4360" w:type="dxa"/>
            <w:tcMar>
              <w:top w:w="80" w:type="dxa"/>
              <w:bottom w:w="80" w:type="dxa"/>
              <w:left w:w="120" w:type="dxa"/>
              <w:right w:w="120" w:type="dxa"/>
            </w:tcMar>
          </w:tcPr>
          <w:p>
            <w:pPr>
              <w:spacing w:before="20" w:after="20" w:line="260" w:lineRule="auto"/>
            </w:pPr>
            <w:r>
              <w:rPr>
                <w:sz w:val="22"/>
                <w:szCs w:val="22"/>
              </w:rPr>
              <w:t>Pliée en poche intérieure : « Monsieur le Duc, la diplomatie de Vienne n’épargne jamais les imprudents — et je crains qu’une certaine note confidentielle n’ait laissé plus de traces qu’on ne le souhaiterait. Mille cinq cents livres me feront perdre le fil de cette rumeur. — L. »</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d’Alicia (Acte IV uniquement)</w:t>
            </w:r>
          </w:p>
        </w:tc>
        <w:tc>
          <w:tcPr>
            <w:tcW w:w="4360" w:type="dxa"/>
            <w:tcMar>
              <w:top w:w="80" w:type="dxa"/>
              <w:bottom w:w="80" w:type="dxa"/>
              <w:left w:w="120" w:type="dxa"/>
              <w:right w:w="120" w:type="dxa"/>
            </w:tcMar>
          </w:tcPr>
          <w:p>
            <w:pPr>
              <w:spacing w:before="20" w:after="20" w:line="260" w:lineRule="auto"/>
            </w:pPr>
            <w:r>
              <w:rPr>
                <w:sz w:val="22"/>
                <w:szCs w:val="22"/>
              </w:rPr>
              <w:t>Doublure dissimulant la clef de la dépendance, à révéler quand Alicia craque.</w:t>
            </w:r>
          </w:p>
        </w:tc>
      </w:tr>
      <w:tr>
        <w:tc>
          <w:tcPr>
            <w:tcW w:w="2200" w:type="dxa"/>
            <w:tcMar>
              <w:top w:w="80" w:type="dxa"/>
              <w:bottom w:w="80" w:type="dxa"/>
              <w:left w:w="120" w:type="dxa"/>
              <w:right w:w="120" w:type="dxa"/>
            </w:tcMar>
          </w:tcPr>
          <w:p>
            <w:pPr>
              <w:spacing w:before="20" w:after="20" w:line="260" w:lineRule="auto"/>
            </w:pPr>
            <w:r>
              <w:rPr>
                <w:sz w:val="22"/>
                <w:szCs w:val="22"/>
              </w:rPr>
              <w:t>Couloir intérieur — placard</w:t>
            </w:r>
          </w:p>
        </w:tc>
        <w:tc>
          <w:tcPr>
            <w:tcW w:w="2800" w:type="dxa"/>
            <w:tcMar>
              <w:top w:w="80" w:type="dxa"/>
              <w:bottom w:w="80" w:type="dxa"/>
              <w:left w:w="120" w:type="dxa"/>
              <w:right w:w="120" w:type="dxa"/>
            </w:tcMar>
          </w:tcPr>
          <w:p>
            <w:pPr>
              <w:spacing w:before="20" w:after="20" w:line="260" w:lineRule="auto"/>
            </w:pPr>
            <w:r>
              <w:rPr>
                <w:sz w:val="22"/>
                <w:szCs w:val="22"/>
              </w:rPr>
              <w:t>Mallette de Gautier</w:t>
            </w:r>
          </w:p>
        </w:tc>
        <w:tc>
          <w:tcPr>
            <w:tcW w:w="4360" w:type="dxa"/>
            <w:tcMar>
              <w:top w:w="80" w:type="dxa"/>
              <w:bottom w:w="80" w:type="dxa"/>
              <w:left w:w="120" w:type="dxa"/>
              <w:right w:w="120" w:type="dxa"/>
            </w:tcMar>
          </w:tcPr>
          <w:p>
            <w:pPr>
              <w:spacing w:before="20" w:after="20" w:line="260" w:lineRule="auto"/>
            </w:pPr>
            <w:r>
              <w:rPr>
                <w:sz w:val="22"/>
                <w:szCs w:val="22"/>
              </w:rPr>
              <w:t>Cuir, fermée. Contenu : 5000 livres en liquide + plan du Domaine avec dépendance entourée + note « Mon cher Lord, samedi six juin, dix-sept heures trente, à la dépendance. La totalité, je vous prie — point une livre de moins. — 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 de Léa</w:t>
            </w:r>
          </w:p>
        </w:tc>
        <w:tc>
          <w:tcPr>
            <w:tcW w:w="2800" w:type="dxa"/>
            <w:tcMar>
              <w:top w:w="80" w:type="dxa"/>
              <w:bottom w:w="80" w:type="dxa"/>
              <w:left w:w="120" w:type="dxa"/>
              <w:right w:w="120" w:type="dxa"/>
            </w:tcMar>
          </w:tcPr>
          <w:p>
            <w:pPr>
              <w:spacing w:before="20" w:after="20" w:line="260" w:lineRule="auto"/>
            </w:pPr>
            <w:r>
              <w:rPr>
                <w:sz w:val="22"/>
                <w:szCs w:val="22"/>
              </w:rPr>
              <w:t>Paquet de lettres « Alicia → N. »</w:t>
            </w:r>
          </w:p>
        </w:tc>
        <w:tc>
          <w:tcPr>
            <w:tcW w:w="4360" w:type="dxa"/>
            <w:tcMar>
              <w:top w:w="80" w:type="dxa"/>
              <w:bottom w:w="80" w:type="dxa"/>
              <w:left w:w="120" w:type="dxa"/>
              <w:right w:w="120" w:type="dxa"/>
            </w:tcMar>
          </w:tcPr>
          <w:p>
            <w:pPr>
              <w:spacing w:before="20" w:after="20" w:line="260" w:lineRule="auto"/>
            </w:pPr>
            <w:r>
              <w:rPr>
                <w:sz w:val="22"/>
                <w:szCs w:val="22"/>
              </w:rPr>
              <w:t>22 lettres tendres, ruban de soie.</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Paquet de lettres « Marie » (par Léa)</w:t>
            </w:r>
          </w:p>
        </w:tc>
        <w:tc>
          <w:tcPr>
            <w:tcW w:w="4360" w:type="dxa"/>
            <w:tcMar>
              <w:top w:w="80" w:type="dxa"/>
              <w:bottom w:w="80" w:type="dxa"/>
              <w:left w:w="120" w:type="dxa"/>
              <w:right w:w="120" w:type="dxa"/>
            </w:tcMar>
          </w:tcPr>
          <w:p>
            <w:pPr>
              <w:spacing w:before="20" w:after="20" w:line="260" w:lineRule="auto"/>
            </w:pPr>
            <w:r>
              <w:rPr>
                <w:sz w:val="22"/>
                <w:szCs w:val="22"/>
              </w:rPr>
              <w:t>3-4 lettres dans une boîte de papier japonais.</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Carnet codé de Léa</w:t>
            </w:r>
          </w:p>
        </w:tc>
        <w:tc>
          <w:tcPr>
            <w:tcW w:w="4360" w:type="dxa"/>
            <w:tcMar>
              <w:top w:w="80" w:type="dxa"/>
              <w:bottom w:w="80" w:type="dxa"/>
              <w:left w:w="120" w:type="dxa"/>
              <w:right w:w="120" w:type="dxa"/>
            </w:tcMar>
          </w:tcPr>
          <w:p>
            <w:pPr>
              <w:spacing w:before="20" w:after="20" w:line="260" w:lineRule="auto"/>
            </w:pPr>
            <w:r>
              <w:rPr>
                <w:sz w:val="22"/>
                <w:szCs w:val="22"/>
              </w:rPr>
              <w:t>Reproduction : page 1 — grille A=1…Z=9 + règle « initiales de ma phrase du jour ». Pages suivantes — journal de bord (5 entrées récentes), entrée du samedi 6 juin : « Au grand large » (encadrée comme "aujourd’hui"). Les comptes de chantage sont sur un cahier séparé dans le tiroir (optionnel).</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Notes de recherche de Léa</w:t>
            </w:r>
          </w:p>
        </w:tc>
        <w:tc>
          <w:tcPr>
            <w:tcW w:w="4360" w:type="dxa"/>
            <w:tcMar>
              <w:top w:w="80" w:type="dxa"/>
              <w:bottom w:w="80" w:type="dxa"/>
              <w:left w:w="120" w:type="dxa"/>
              <w:right w:w="120" w:type="dxa"/>
            </w:tcMar>
          </w:tcPr>
          <w:p>
            <w:pPr>
              <w:spacing w:before="20" w:after="20" w:line="260" w:lineRule="auto"/>
            </w:pPr>
            <w:r>
              <w:rPr>
                <w:sz w:val="22"/>
                <w:szCs w:val="22"/>
              </w:rPr>
              <w:t>Notes manuscrites « Les Servantes » + identification A.G.L.</w:t>
            </w:r>
          </w:p>
        </w:tc>
      </w:tr>
      <w:tr>
        <w:tc>
          <w:tcPr>
            <w:tcW w:w="2200" w:type="dxa"/>
            <w:tcMar>
              <w:top w:w="80" w:type="dxa"/>
              <w:bottom w:w="80" w:type="dxa"/>
              <w:left w:w="120" w:type="dxa"/>
              <w:right w:w="120" w:type="dxa"/>
            </w:tcMar>
          </w:tcPr>
          <w:p>
            <w:pPr>
              <w:spacing w:before="20" w:after="20" w:line="260" w:lineRule="auto"/>
            </w:pPr>
            <w:r>
              <w:rPr>
                <w:sz w:val="22"/>
                <w:szCs w:val="22"/>
              </w:rPr>
              <w:t>Dépendance — sol</w:t>
            </w:r>
          </w:p>
        </w:tc>
        <w:tc>
          <w:tcPr>
            <w:tcW w:w="2800" w:type="dxa"/>
            <w:tcMar>
              <w:top w:w="80" w:type="dxa"/>
              <w:bottom w:w="80" w:type="dxa"/>
              <w:left w:w="120" w:type="dxa"/>
              <w:right w:w="120" w:type="dxa"/>
            </w:tcMar>
          </w:tcPr>
          <w:p>
            <w:pPr>
              <w:spacing w:before="20" w:after="20" w:line="260" w:lineRule="auto"/>
            </w:pPr>
            <w:r>
              <w:rPr>
                <w:sz w:val="22"/>
                <w:szCs w:val="22"/>
              </w:rPr>
              <w:t>Léa (corps)</w:t>
            </w:r>
          </w:p>
        </w:tc>
        <w:tc>
          <w:tcPr>
            <w:tcW w:w="4360" w:type="dxa"/>
            <w:tcMar>
              <w:top w:w="80" w:type="dxa"/>
              <w:bottom w:w="80" w:type="dxa"/>
              <w:left w:w="120" w:type="dxa"/>
              <w:right w:w="120" w:type="dxa"/>
            </w:tcMar>
          </w:tcPr>
          <w:p>
            <w:pPr>
              <w:spacing w:before="20" w:after="20" w:line="260" w:lineRule="auto"/>
            </w:pPr>
            <w:r>
              <w:rPr>
                <w:sz w:val="22"/>
                <w:szCs w:val="22"/>
              </w:rPr>
              <w:t>Couverte d’un drap. Tasse de thé renversée.</w:t>
            </w:r>
          </w:p>
        </w:tc>
      </w:tr>
    </w:tbl>
    <w:p>
      <w:pPr>
        <w:pStyle w:val="Titre3"/>
        <w:spacing w:before="200" w:after="100"/>
      </w:pPr>
      <w:r>
        <w:rPr>
          <w:b/>
          <w:bCs/>
          <w:color w:val="795548"/>
        </w:rPr>
        <w:t>Liste de courses / accessoires</w:t>
      </w:r>
    </w:p>
    <w:p>
      <w:pPr>
        <w:spacing w:before="60" w:after="60" w:line="300" w:lineRule="auto"/>
        <w:jc w:val="both"/>
      </w:pPr>
      <w:r>
        <w:rPr>
          <w:b/>
          <w:bCs/>
        </w:rPr>
        <w:t>Carnet d’enquête de Chloé</w:t>
      </w:r>
      <w:r>
        <w:t xml:space="preserve"> : carnet vierge format A6 ou A5 + crayon de papier.</w:t>
      </w:r>
    </w:p>
    <w:p>
      <w:pPr>
        <w:spacing w:before="60" w:after="60" w:line="300" w:lineRule="auto"/>
        <w:jc w:val="both"/>
      </w:pPr>
      <w:r>
        <w:rPr>
          <w:b/>
          <w:bCs/>
        </w:rPr>
        <w:t>Cadenas à combinaison 3 chiffres</w:t>
      </w:r>
      <w:r>
        <w:t xml:space="preserve"> (bagagerie ou cartable) — réglé sur 1-7-3.</w:t>
      </w:r>
    </w:p>
    <w:p>
      <w:pPr>
        <w:spacing w:before="60" w:after="60" w:line="300" w:lineRule="auto"/>
        <w:jc w:val="both"/>
      </w:pPr>
      <w:r>
        <w:rPr>
          <w:b/>
          <w:bCs/>
        </w:rPr>
        <w:t>Petite boîte en bois</w:t>
      </w:r>
      <w:r>
        <w:t xml:space="preserve"> (bijoux, courrier ancien) — sans inscription.</w:t>
      </w:r>
    </w:p>
    <w:p>
      <w:pPr>
        <w:spacing w:before="60" w:after="60" w:line="300" w:lineRule="auto"/>
        <w:jc w:val="both"/>
      </w:pPr>
      <w:r>
        <w:rPr>
          <w:b/>
          <w:bCs/>
        </w:rPr>
        <w:t>Mallette en cuir</w:t>
      </w:r>
      <w:r>
        <w:t xml:space="preserve"> pour Gautier.</w:t>
      </w:r>
    </w:p>
    <w:p>
      <w:pPr>
        <w:spacing w:before="60" w:after="60" w:line="300" w:lineRule="auto"/>
        <w:jc w:val="both"/>
      </w:pPr>
      <w:r>
        <w:rPr>
          <w:b/>
          <w:bCs/>
        </w:rPr>
        <w:t>Fiole en verre vide</w:t>
      </w:r>
      <w:r>
        <w:t xml:space="preserve"> avec bouchon, étiquette manuscrite « digitaline ».</w:t>
      </w:r>
    </w:p>
    <w:p>
      <w:pPr>
        <w:spacing w:before="60" w:after="60" w:line="300" w:lineRule="auto"/>
        <w:jc w:val="both"/>
      </w:pPr>
      <w:r>
        <w:rPr>
          <w:b/>
          <w:bCs/>
        </w:rPr>
        <w:t>Papier jauni / sépia</w:t>
      </w:r>
      <w:r>
        <w:t xml:space="preserve"> pour : vrai acte de naissance, notes de recherche, carnet codé, lettres de chantage.</w:t>
      </w:r>
    </w:p>
    <w:p>
      <w:pPr>
        <w:spacing w:before="60" w:after="60" w:line="300" w:lineRule="auto"/>
        <w:jc w:val="both"/>
      </w:pPr>
      <w:r>
        <w:rPr>
          <w:b/>
          <w:bCs/>
        </w:rPr>
        <w:t>Encre noire ou brune</w:t>
      </w:r>
      <w:r>
        <w:t xml:space="preserve"> pour les manuscrits (pas de stylo bille).</w:t>
      </w:r>
    </w:p>
    <w:p>
      <w:pPr>
        <w:spacing w:before="60" w:after="60" w:line="300" w:lineRule="auto"/>
        <w:jc w:val="both"/>
      </w:pPr>
      <w:r>
        <w:rPr>
          <w:b/>
          <w:bCs/>
        </w:rPr>
        <w:t>Cire ou ficelle</w:t>
      </w:r>
      <w:r>
        <w:t xml:space="preserve"> pour les paquets de lettres.</w:t>
      </w:r>
    </w:p>
    <w:p>
      <w:pPr>
        <w:spacing w:before="60" w:after="60" w:line="300" w:lineRule="auto"/>
        <w:jc w:val="both"/>
      </w:pPr>
      <w:r>
        <w:rPr>
          <w:b/>
          <w:bCs/>
        </w:rPr>
        <w:t>Cendres + briquet</w:t>
      </w:r>
      <w:r>
        <w:t xml:space="preserve"> pour le barbecue (allumage bref avant l’arrivée des joueurs).</w:t>
      </w:r>
    </w:p>
    <w:p>
      <w:pPr>
        <w:spacing w:before="60" w:after="60" w:line="300" w:lineRule="auto"/>
        <w:jc w:val="both"/>
      </w:pPr>
      <w:r>
        <w:rPr>
          <w:b/>
          <w:bCs/>
        </w:rPr>
        <w:t>Cigares ou cigarillos</w:t>
      </w:r>
      <w:r>
        <w:t xml:space="preserve"> pour le cendrier du banc (juste pour l’ambiance, pas à fumer).</w:t>
      </w:r>
    </w:p>
    <w:p>
      <w:pPr>
        <w:spacing w:before="60" w:after="60" w:line="300" w:lineRule="auto"/>
        <w:jc w:val="both"/>
      </w:pPr>
      <w:r>
        <w:rPr>
          <w:b/>
          <w:bCs/>
        </w:rPr>
        <w:t>Flûte à champagne</w:t>
      </w:r>
      <w:r>
        <w:t xml:space="preserve"> pour Léa, avec une goutte d’alcool ambré séché.</w:t>
      </w:r>
    </w:p>
    <w:p>
      <w:pPr>
        <w:spacing w:before="60" w:after="60" w:line="300" w:lineRule="auto"/>
        <w:jc w:val="both"/>
      </w:pPr>
      <w:r>
        <w:rPr>
          <w:b/>
          <w:bCs/>
        </w:rPr>
        <w:t>Drap blanc</w:t>
      </w:r>
      <w:r>
        <w:t xml:space="preserve"> pour couvrir le corps (mannequin, oreillers, ou simple silhouette suggérée).</w:t>
      </w:r>
    </w:p>
    <w:p>
      <w:pPr>
        <w:spacing w:before="240" w:after="120"/>
      </w:pPr>
      <w:r>
        <w:rPr>
          <w:b/>
          <w:sz w:val="24"/>
        </w:rPr>
        <w:t xml:space="preserve">Notes de chantage à préparer (rappels d’échéance distribués par Léa à l’arrivée)</w:t>
      </w:r>
    </w:p>
    <w:p>
      <w:r>
        <w:rPr>
          <w:sz w:val="22"/>
        </w:rPr>
        <w:t xml:space="preserve">Léa avait l’intention de quitter le continent après cette soirée. Le matin du 6 juin, elle a remis à chaque chantagé un dernier « rappel d’échéance ». Préparez les sept notes ci-dessous (papier crème, encre noire, écriture cursive) et confiez-les la veille aux comédiens concernés, avec consigne de ne les sortir que sur levier précis.</w:t>
      </w:r>
    </w:p>
    <w:p>
      <w:r>
        <w:rPr>
          <w:sz w:val="22"/>
        </w:rPr>
        <w:t xml:space="preserve">• Théodorette (Vienne — 1 500 £) : papier plié, en poche intérieure de son manteau au bar. Trouvable par Chloé.</w:t>
      </w:r>
    </w:p>
    <w:p>
      <w:r>
        <w:rPr>
          <w:sz w:val="22"/>
        </w:rPr>
        <w:t xml:space="preserve">• Louis (Gautier — 500 £) : papier carbonisé près du banc, partiellement brûlé. Trouvable par Chloé.</w:t>
      </w:r>
    </w:p>
    <w:p>
      <w:r>
        <w:rPr>
          <w:sz w:val="22"/>
        </w:rPr>
        <w:t xml:space="preserve">• Gautier (Louis — 5 000 £) : note dans la mallette du placard. Trouvable par Chloé.</w:t>
      </w:r>
    </w:p>
    <w:p>
      <w:r>
        <w:rPr>
          <w:sz w:val="22"/>
        </w:rPr>
        <w:t xml:space="preserve">• Clochette (jeu — 1 000 £) : note froissée dans son réticule (« Ma chère Cloé, mille livres avant ce soir. Dernier délai. — L. »). Elle l’avoue si pressée sur ses dettes.</w:t>
      </w:r>
    </w:p>
    <w:p>
      <w:r>
        <w:rPr>
          <w:sz w:val="22"/>
        </w:rPr>
        <w:t xml:space="preserve">• Boulet (Tatoine — 200 £/trim.) : mot caché sous la couverture cuir de son livre de lecture. Elle l’avoue si on évoque Tatoine.</w:t>
      </w:r>
    </w:p>
    <w:p>
      <w:r>
        <w:rPr>
          <w:sz w:val="22"/>
        </w:rPr>
        <w:t xml:space="preserve">• Tatoine (Boulet — 200 £/trim.) : mot brûlé dans le cendrier du jardin (Tatoine s’en débarrasse avant la tournée des présentations). Pas de prop physique à laisser.</w:t>
      </w:r>
    </w:p>
    <w:p>
      <w:r>
        <w:rPr>
          <w:sz w:val="22"/>
        </w:rPr>
        <w:t xml:space="preserve">• Nicolas (Plumeau — 200 £) : mot déchiré et jeté dans les toilettes. Pas de prop physique. Nicolas l’avoue si on a la preuve Plumeau.</w:t>
      </w:r>
    </w:p>
    <w:p>
      <w:pPr>
        <w:pStyle w:val="Titre3"/>
        <w:spacing w:before="200" w:after="100"/>
      </w:pPr>
      <w:r>
        <w:rPr>
          <w:b/>
          <w:bCs/>
          <w:color w:val="795548"/>
        </w:rPr>
        <w:t>Distribution des fiches</w:t>
      </w:r>
    </w:p>
    <w:p>
      <w:pPr>
        <w:spacing w:before="60" w:after="60" w:line="300" w:lineRule="auto"/>
        <w:jc w:val="both"/>
      </w:pPr>
      <w:r>
        <w:rPr>
          <w:b/>
          <w:bCs/>
        </w:rPr>
        <w:t>À l’arrivée de chaque invité</w:t>
      </w:r>
      <w:r>
        <w:t xml:space="preserve">, remettez-lui sa fiche dans une enveloppe, avec consigne de la lire en privé avant le début de la partie. Demandez-leur de </w:t>
      </w:r>
      <w:r>
        <w:rPr>
          <w:b/>
          <w:bCs/>
        </w:rPr>
        <w:t>ne pas révéler leurs secrets</w:t>
      </w:r>
      <w:r>
        <w:t xml:space="preserve"> ni à leur conjoint joueur, ni à qui que ce soit, sauf via les paliers de craquage prévus.</w:t>
      </w:r>
    </w:p>
    <w:p>
      <w:pPr>
        <w:spacing w:before="60" w:after="60" w:line="300" w:lineRule="auto"/>
        <w:jc w:val="both"/>
      </w:pPr>
      <w:r>
        <w:rPr>
          <w:b/>
          <w:bCs/>
        </w:rPr>
        <w:t>Pour Chloé</w:t>
      </w:r>
      <w:r>
        <w:t xml:space="preserve"> : sa fiche est plus longue (Deuxième Livre). Donnez-la-lui une demi-heure avant son « retour du coiffeur » pour qu’elle se prépare.</w:t>
      </w:r>
    </w:p>
    <w:p>
      <w:pPr>
        <w:spacing w:before="60" w:after="60" w:line="300" w:lineRule="auto"/>
        <w:jc w:val="both"/>
      </w:pPr>
      <w:r>
        <w:rPr>
          <w:b/>
          <w:bCs/>
        </w:rPr>
        <w:t>Pour vous-même</w:t>
      </w:r>
      <w:r>
        <w:t xml:space="preserve"> : gardez le Premier Livre invisible. Aucun joueur, pas même Chloé, ne doit le consulter.</w:t>
      </w:r>
    </w:p>
    <w:p>
      <w:pPr>
        <w:spacing w:before="60" w:after="60" w:line="300" w:lineRule="auto"/>
        <w:jc w:val="both"/>
      </w:pPr>
      <w:r>
        <w:rPr>
          <w:b/>
          <w:bCs/>
        </w:rPr>
        <w:t>Distribution des surnoms</w:t>
      </w:r>
      <w:r>
        <w:t xml:space="preserve"> : encouragez les joueurs à s’appeler par leurs prénoms familiers (Amandinette, Théo, Tatoine, Clochette, Boulet de Myrtilles, Romanette) plutôt que par leurs titres complets. C’est plus immersif.</w:t>
      </w:r>
    </w:p>
    <w:sectPr>
      <w:headerReference w:type="default" r:id="rIdHeader"/>
      <w:footerReference w:type="default" r:id="rIdFooter"/>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