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56F4F">
      <w:pPr>
        <w:rPr>
          <w:b/>
          <w:bCs/>
          <w:sz w:val="20"/>
          <w:szCs w:val="20"/>
        </w:rPr>
      </w:pPr>
      <w:bookmarkStart w:id="0" w:name="_GoBack"/>
      <w:r>
        <w:rPr>
          <w:b/>
          <w:bCs/>
          <w:sz w:val="20"/>
          <w:szCs w:val="20"/>
        </w:rPr>
        <w:t>Articles of Incorporation</w:t>
      </w:r>
    </w:p>
    <w:bookmarkEnd w:id="0"/>
    <w:p w14:paraId="082FC2C2">
      <w:pPr>
        <w:rPr>
          <w:sz w:val="20"/>
          <w:szCs w:val="20"/>
        </w:rPr>
      </w:pPr>
      <w:r>
        <w:rPr>
          <w:sz w:val="20"/>
          <w:szCs w:val="20"/>
        </w:rPr>
        <w:t>of</w:t>
      </w:r>
      <w:r>
        <w:rPr>
          <w:sz w:val="20"/>
          <w:szCs w:val="20"/>
        </w:rPr>
        <w:br w:type="textWrapping"/>
      </w:r>
      <w:r>
        <w:rPr>
          <w:sz w:val="20"/>
          <w:szCs w:val="20"/>
        </w:rPr>
        <w:t>The Order of the CrowMother</w:t>
      </w:r>
      <w:r>
        <w:rPr>
          <w:sz w:val="20"/>
          <w:szCs w:val="20"/>
        </w:rPr>
        <w:br w:type="textWrapping"/>
      </w:r>
      <w:r>
        <w:rPr>
          <w:sz w:val="20"/>
          <w:szCs w:val="20"/>
        </w:rPr>
        <w:t>Filed in the State of Michigan</w:t>
      </w:r>
    </w:p>
    <w:p w14:paraId="28E8E715">
      <w:pPr>
        <w:rPr>
          <w:sz w:val="20"/>
          <w:szCs w:val="20"/>
        </w:rPr>
      </w:pPr>
    </w:p>
    <w:p w14:paraId="11022BA6">
      <w:pPr>
        <w:rPr>
          <w:sz w:val="20"/>
          <w:szCs w:val="20"/>
        </w:rPr>
      </w:pPr>
      <w:r>
        <w:rPr>
          <w:sz w:val="20"/>
          <w:szCs w:val="20"/>
        </w:rPr>
        <w:t>Article I: Name</w:t>
      </w:r>
    </w:p>
    <w:p w14:paraId="3BDBD995">
      <w:pPr>
        <w:rPr>
          <w:sz w:val="20"/>
          <w:szCs w:val="20"/>
        </w:rPr>
      </w:pPr>
      <w:r>
        <w:rPr>
          <w:sz w:val="20"/>
          <w:szCs w:val="20"/>
        </w:rPr>
        <w:t>The name of this organization shall be:</w:t>
      </w:r>
      <w:r>
        <w:rPr>
          <w:sz w:val="20"/>
          <w:szCs w:val="20"/>
        </w:rPr>
        <w:br w:type="textWrapping"/>
      </w:r>
      <w:r>
        <w:rPr>
          <w:sz w:val="20"/>
          <w:szCs w:val="20"/>
        </w:rPr>
        <w:t>The Order of the CrowMother</w:t>
      </w:r>
    </w:p>
    <w:p w14:paraId="4BF03C55">
      <w:pPr>
        <w:rPr>
          <w:sz w:val="20"/>
          <w:szCs w:val="20"/>
        </w:rPr>
      </w:pPr>
    </w:p>
    <w:p w14:paraId="3DB11C11">
      <w:pPr>
        <w:rPr>
          <w:sz w:val="20"/>
          <w:szCs w:val="20"/>
        </w:rPr>
      </w:pPr>
      <w:r>
        <w:rPr>
          <w:sz w:val="20"/>
          <w:szCs w:val="20"/>
        </w:rPr>
        <w:t>Article II: Duration</w:t>
      </w:r>
    </w:p>
    <w:p w14:paraId="12432362">
      <w:pPr>
        <w:rPr>
          <w:sz w:val="20"/>
          <w:szCs w:val="20"/>
        </w:rPr>
      </w:pPr>
      <w:r>
        <w:rPr>
          <w:sz w:val="20"/>
          <w:szCs w:val="20"/>
        </w:rPr>
        <w:t>The duration of this organization shall be perpetual.</w:t>
      </w:r>
    </w:p>
    <w:p w14:paraId="13B0BC17">
      <w:pPr>
        <w:rPr>
          <w:sz w:val="20"/>
          <w:szCs w:val="20"/>
        </w:rPr>
      </w:pPr>
    </w:p>
    <w:p w14:paraId="09D292E5">
      <w:pPr>
        <w:rPr>
          <w:sz w:val="20"/>
          <w:szCs w:val="20"/>
        </w:rPr>
      </w:pPr>
      <w:r>
        <w:rPr>
          <w:sz w:val="20"/>
          <w:szCs w:val="20"/>
        </w:rPr>
        <w:t>Article III: Purpose</w:t>
      </w:r>
    </w:p>
    <w:p w14:paraId="78FF27A1">
      <w:pPr>
        <w:rPr>
          <w:sz w:val="20"/>
          <w:szCs w:val="20"/>
        </w:rPr>
      </w:pPr>
      <w:r>
        <w:rPr>
          <w:sz w:val="20"/>
          <w:szCs w:val="20"/>
        </w:rPr>
        <w:t>This organization is organized exclusively for religious, spiritual, educational, and charitable purposes under Section 501(c)(3) of the Internal Revenue Code, or corresponding section of any future federal tax code.</w:t>
      </w:r>
    </w:p>
    <w:p w14:paraId="6877A38F">
      <w:pPr>
        <w:rPr>
          <w:sz w:val="20"/>
          <w:szCs w:val="20"/>
        </w:rPr>
      </w:pPr>
      <w:r>
        <w:rPr>
          <w:sz w:val="20"/>
          <w:szCs w:val="20"/>
        </w:rPr>
        <w:t>The purpose of this organization is to:</w:t>
      </w:r>
    </w:p>
    <w:p w14:paraId="5F3D9CED">
      <w:pPr>
        <w:numPr>
          <w:ilvl w:val="0"/>
          <w:numId w:val="11"/>
        </w:numPr>
        <w:ind w:left="425" w:leftChars="0" w:hanging="425" w:firstLineChars="0"/>
        <w:rPr>
          <w:sz w:val="20"/>
          <w:szCs w:val="20"/>
        </w:rPr>
      </w:pPr>
      <w:r>
        <w:rPr>
          <w:sz w:val="20"/>
          <w:szCs w:val="20"/>
        </w:rPr>
        <w:t>Provide spiritual guidance and training based on the principles of divine partnership, shadow integration, and sacred interconnectedness as embodied by the Raven Queen (CrowMother);</w:t>
      </w:r>
    </w:p>
    <w:p w14:paraId="505238C9">
      <w:pPr>
        <w:numPr>
          <w:ilvl w:val="0"/>
          <w:numId w:val="11"/>
        </w:numPr>
        <w:ind w:left="425" w:leftChars="0" w:hanging="425" w:firstLineChars="0"/>
        <w:rPr>
          <w:sz w:val="20"/>
          <w:szCs w:val="20"/>
        </w:rPr>
      </w:pPr>
      <w:r>
        <w:rPr>
          <w:sz w:val="20"/>
          <w:szCs w:val="20"/>
        </w:rPr>
        <w:t>Offer structured educational programs, rituals, and resources for individuals seeking a compassionate, inclusive path of self-discovery and connection to the Divine;</w:t>
      </w:r>
    </w:p>
    <w:p w14:paraId="3BF811DC">
      <w:pPr>
        <w:numPr>
          <w:ilvl w:val="0"/>
          <w:numId w:val="11"/>
        </w:numPr>
        <w:ind w:left="425" w:leftChars="0" w:hanging="425" w:firstLineChars="0"/>
        <w:rPr>
          <w:sz w:val="20"/>
          <w:szCs w:val="20"/>
        </w:rPr>
      </w:pPr>
      <w:r>
        <w:rPr>
          <w:sz w:val="20"/>
          <w:szCs w:val="20"/>
        </w:rPr>
        <w:t>Support individuals experiencing spiritual isolation by fostering communities of magical partnership and healing;</w:t>
      </w:r>
    </w:p>
    <w:p w14:paraId="5704C5CA">
      <w:pPr>
        <w:numPr>
          <w:ilvl w:val="0"/>
          <w:numId w:val="11"/>
        </w:numPr>
        <w:ind w:left="425" w:leftChars="0" w:hanging="425" w:firstLineChars="0"/>
        <w:rPr>
          <w:sz w:val="20"/>
          <w:szCs w:val="20"/>
        </w:rPr>
      </w:pPr>
      <w:r>
        <w:rPr>
          <w:sz w:val="20"/>
          <w:szCs w:val="20"/>
        </w:rPr>
        <w:t>Develop and share written and digital materials, including sacred texts, rituals, courses, and symbolic tools;</w:t>
      </w:r>
    </w:p>
    <w:p w14:paraId="792CD513">
      <w:pPr>
        <w:numPr>
          <w:ilvl w:val="0"/>
          <w:numId w:val="11"/>
        </w:numPr>
        <w:ind w:left="425" w:leftChars="0" w:hanging="425" w:firstLineChars="0"/>
        <w:rPr>
          <w:sz w:val="20"/>
          <w:szCs w:val="20"/>
        </w:rPr>
      </w:pPr>
      <w:r>
        <w:rPr>
          <w:sz w:val="20"/>
          <w:szCs w:val="20"/>
        </w:rPr>
        <w:t>Conduct workshops, ceremonies, and retreats to promote spiritual growth and communal well-being.</w:t>
      </w:r>
    </w:p>
    <w:p w14:paraId="15EC75E4">
      <w:pPr>
        <w:rPr>
          <w:sz w:val="20"/>
          <w:szCs w:val="20"/>
        </w:rPr>
      </w:pPr>
    </w:p>
    <w:p w14:paraId="0A007D09">
      <w:pPr>
        <w:rPr>
          <w:sz w:val="20"/>
          <w:szCs w:val="20"/>
        </w:rPr>
      </w:pPr>
      <w:r>
        <w:rPr>
          <w:sz w:val="20"/>
          <w:szCs w:val="20"/>
        </w:rPr>
        <w:t>Article IV: Nonprofit Nature</w:t>
      </w:r>
    </w:p>
    <w:p w14:paraId="1B0B0918">
      <w:pPr>
        <w:rPr>
          <w:sz w:val="20"/>
          <w:szCs w:val="20"/>
        </w:rPr>
      </w:pPr>
      <w:r>
        <w:rPr>
          <w:sz w:val="20"/>
          <w:szCs w:val="20"/>
        </w:rPr>
        <w:t>No part of the net earnings of the organization shall inure to the benefit of, or be distributable to its members, trustees, officers, or other private persons, except that the organization shall be authorized and empowered to pay reasonable compensation for services rendered.</w:t>
      </w:r>
    </w:p>
    <w:p w14:paraId="5951DDF3">
      <w:pPr>
        <w:rPr>
          <w:sz w:val="20"/>
          <w:szCs w:val="20"/>
        </w:rPr>
      </w:pPr>
      <w:r>
        <w:rPr>
          <w:sz w:val="20"/>
          <w:szCs w:val="20"/>
        </w:rPr>
        <w:t>The organization shall not engage in any activities not permitted to be carried on:</w:t>
      </w:r>
    </w:p>
    <w:p w14:paraId="5E51C91E">
      <w:pPr>
        <w:numPr>
          <w:ilvl w:val="0"/>
          <w:numId w:val="12"/>
        </w:numPr>
        <w:ind w:left="425" w:leftChars="0" w:hanging="425" w:firstLineChars="0"/>
        <w:rPr>
          <w:sz w:val="20"/>
          <w:szCs w:val="20"/>
        </w:rPr>
      </w:pPr>
      <w:r>
        <w:rPr>
          <w:sz w:val="20"/>
          <w:szCs w:val="20"/>
        </w:rPr>
        <w:t>by an organization exempt from federal income tax under section 501(c)(3) of the Internal Revenue Code, or</w:t>
      </w:r>
    </w:p>
    <w:p w14:paraId="791F44F1">
      <w:pPr>
        <w:numPr>
          <w:ilvl w:val="0"/>
          <w:numId w:val="12"/>
        </w:numPr>
        <w:ind w:left="425" w:leftChars="0" w:hanging="425" w:firstLineChars="0"/>
        <w:rPr>
          <w:sz w:val="20"/>
          <w:szCs w:val="20"/>
        </w:rPr>
      </w:pPr>
      <w:r>
        <w:rPr>
          <w:sz w:val="20"/>
          <w:szCs w:val="20"/>
        </w:rPr>
        <w:t>by an organization whose contributions are deductible under section 170(c)(2) of the Internal Revenue Code.</w:t>
      </w:r>
    </w:p>
    <w:p w14:paraId="51A56929">
      <w:pPr>
        <w:rPr>
          <w:sz w:val="20"/>
          <w:szCs w:val="20"/>
        </w:rPr>
      </w:pPr>
    </w:p>
    <w:p w14:paraId="70AA6C1E">
      <w:pPr>
        <w:rPr>
          <w:sz w:val="20"/>
          <w:szCs w:val="20"/>
        </w:rPr>
      </w:pPr>
      <w:r>
        <w:rPr>
          <w:sz w:val="20"/>
          <w:szCs w:val="20"/>
        </w:rPr>
        <w:t>Article V: Membership and Governance</w:t>
      </w:r>
    </w:p>
    <w:p w14:paraId="410B1079">
      <w:pPr>
        <w:rPr>
          <w:sz w:val="20"/>
          <w:szCs w:val="20"/>
        </w:rPr>
      </w:pPr>
      <w:r>
        <w:rPr>
          <w:sz w:val="20"/>
          <w:szCs w:val="20"/>
        </w:rPr>
        <w:t>The governance of this organization shall be vested in a Board of Directors, consisting of no fewer than three (3) individuals. The method of selection, terms of office, and duties of the board members shall be provided for in the Bylaws of the organization.</w:t>
      </w:r>
    </w:p>
    <w:p w14:paraId="028B20B1">
      <w:pPr>
        <w:rPr>
          <w:sz w:val="20"/>
          <w:szCs w:val="20"/>
        </w:rPr>
      </w:pPr>
      <w:r>
        <w:rPr>
          <w:sz w:val="20"/>
          <w:szCs w:val="20"/>
        </w:rPr>
        <w:t>Membership shall be open to all individuals who seek alignment with the values and mission of The Order of the CrowMother, regardless of race, gender, identity, or background.</w:t>
      </w:r>
    </w:p>
    <w:p w14:paraId="4D7B2776">
      <w:pPr>
        <w:rPr>
          <w:sz w:val="20"/>
          <w:szCs w:val="20"/>
        </w:rPr>
      </w:pPr>
    </w:p>
    <w:p w14:paraId="6AA87508">
      <w:pPr>
        <w:rPr>
          <w:sz w:val="20"/>
          <w:szCs w:val="20"/>
        </w:rPr>
      </w:pPr>
      <w:r>
        <w:rPr>
          <w:sz w:val="20"/>
          <w:szCs w:val="20"/>
        </w:rPr>
        <w:t>Article VI: Registered Agent and Office</w:t>
      </w:r>
    </w:p>
    <w:p w14:paraId="0D2DA0EE">
      <w:pPr>
        <w:rPr>
          <w:sz w:val="20"/>
          <w:szCs w:val="20"/>
        </w:rPr>
      </w:pPr>
      <w:r>
        <w:rPr>
          <w:sz w:val="20"/>
          <w:szCs w:val="20"/>
        </w:rPr>
        <w:t>The name and address of the registered agent and principal office of the organization is:</w:t>
      </w:r>
    </w:p>
    <w:p w14:paraId="4AC5068E">
      <w:pPr>
        <w:rPr>
          <w:rFonts w:hint="default"/>
          <w:sz w:val="20"/>
          <w:szCs w:val="20"/>
          <w:lang w:val="en-US"/>
        </w:rPr>
      </w:pPr>
      <w:r>
        <w:rPr>
          <w:rFonts w:hint="default"/>
          <w:sz w:val="20"/>
          <w:szCs w:val="20"/>
          <w:lang w:val="en-US"/>
        </w:rPr>
        <w:t>Amaunet Bastet</w:t>
      </w:r>
    </w:p>
    <w:p w14:paraId="529287D8">
      <w:pPr>
        <w:rPr>
          <w:sz w:val="20"/>
          <w:szCs w:val="20"/>
        </w:rPr>
      </w:pPr>
      <w:r>
        <w:rPr>
          <w:sz w:val="20"/>
          <w:szCs w:val="20"/>
        </w:rPr>
        <w:t>165 Blue Spruce Ln</w:t>
      </w:r>
      <w:r>
        <w:rPr>
          <w:sz w:val="20"/>
          <w:szCs w:val="20"/>
        </w:rPr>
        <w:br w:type="textWrapping"/>
      </w:r>
      <w:r>
        <w:rPr>
          <w:sz w:val="20"/>
          <w:szCs w:val="20"/>
        </w:rPr>
        <w:t>Flint, MI 48506</w:t>
      </w:r>
    </w:p>
    <w:p w14:paraId="4B557091">
      <w:pPr>
        <w:rPr>
          <w:sz w:val="20"/>
          <w:szCs w:val="20"/>
        </w:rPr>
      </w:pPr>
    </w:p>
    <w:p w14:paraId="041E4C7B">
      <w:pPr>
        <w:rPr>
          <w:sz w:val="20"/>
          <w:szCs w:val="20"/>
        </w:rPr>
      </w:pPr>
      <w:r>
        <w:rPr>
          <w:sz w:val="20"/>
          <w:szCs w:val="20"/>
        </w:rPr>
        <w:t>Article VII: Dissolution</w:t>
      </w:r>
    </w:p>
    <w:p w14:paraId="75A8CFFD">
      <w:pPr>
        <w:rPr>
          <w:sz w:val="20"/>
          <w:szCs w:val="20"/>
        </w:rPr>
      </w:pPr>
      <w:r>
        <w:rPr>
          <w:sz w:val="20"/>
          <w:szCs w:val="20"/>
        </w:rPr>
        <w:t>Upon dissolution of this organization, assets shall be distributed for one or more exempt purposes within the meaning of section 501(c)(3) of the Internal Revenue Code. Any such assets not so disposed of shall be disposed of by a court of competent jurisdiction exclusively for such purposes.</w:t>
      </w:r>
    </w:p>
    <w:p w14:paraId="30A1534A">
      <w:pPr>
        <w:rPr>
          <w:sz w:val="20"/>
          <w:szCs w:val="20"/>
        </w:rPr>
      </w:pPr>
    </w:p>
    <w:p w14:paraId="3735DCCE">
      <w:pPr>
        <w:rPr>
          <w:sz w:val="20"/>
          <w:szCs w:val="20"/>
        </w:rPr>
      </w:pPr>
      <w:r>
        <w:rPr>
          <w:sz w:val="20"/>
          <w:szCs w:val="20"/>
        </w:rPr>
        <w:t>Article VIII: Incorporator</w:t>
      </w:r>
    </w:p>
    <w:p w14:paraId="2727C99C">
      <w:pPr>
        <w:rPr>
          <w:sz w:val="20"/>
          <w:szCs w:val="20"/>
        </w:rPr>
      </w:pPr>
      <w:r>
        <w:rPr>
          <w:sz w:val="20"/>
          <w:szCs w:val="20"/>
        </w:rPr>
        <w:t>The name and address of the incorporator is:</w:t>
      </w:r>
    </w:p>
    <w:p w14:paraId="664DEE2E">
      <w:pPr>
        <w:rPr>
          <w:rFonts w:hint="default"/>
          <w:sz w:val="20"/>
          <w:szCs w:val="20"/>
          <w:lang w:val="en-US"/>
        </w:rPr>
      </w:pPr>
      <w:r>
        <w:rPr>
          <w:rFonts w:hint="default"/>
          <w:sz w:val="20"/>
          <w:szCs w:val="20"/>
          <w:lang w:val="en-US"/>
        </w:rPr>
        <w:t>Amaunet Bastet</w:t>
      </w:r>
    </w:p>
    <w:p w14:paraId="6DB0589A">
      <w:pPr>
        <w:rPr>
          <w:sz w:val="20"/>
          <w:szCs w:val="20"/>
        </w:rPr>
      </w:pPr>
      <w:r>
        <w:rPr>
          <w:sz w:val="20"/>
          <w:szCs w:val="20"/>
        </w:rPr>
        <w:t>165 Blue Spruce Ln</w:t>
      </w:r>
      <w:r>
        <w:rPr>
          <w:sz w:val="20"/>
          <w:szCs w:val="20"/>
        </w:rPr>
        <w:br w:type="textWrapping"/>
      </w:r>
      <w:r>
        <w:rPr>
          <w:sz w:val="20"/>
          <w:szCs w:val="20"/>
        </w:rPr>
        <w:t>Flint, MI 48506</w:t>
      </w:r>
    </w:p>
    <w:p w14:paraId="357B99BB">
      <w:pPr>
        <w:rPr>
          <w:sz w:val="20"/>
          <w:szCs w:val="20"/>
        </w:rPr>
      </w:pPr>
    </w:p>
    <w:p w14:paraId="704E24A2">
      <w:pPr>
        <w:rPr>
          <w:sz w:val="20"/>
          <w:szCs w:val="20"/>
        </w:rPr>
      </w:pPr>
      <w:r>
        <w:rPr>
          <w:sz w:val="20"/>
          <w:szCs w:val="20"/>
        </w:rPr>
        <w:t>Signed this ____ day of ____________, 20</w:t>
      </w:r>
    </w:p>
    <w:p w14:paraId="371C272B">
      <w:pPr>
        <w:rPr>
          <w:sz w:val="20"/>
          <w:szCs w:val="20"/>
        </w:rPr>
      </w:pPr>
    </w:p>
    <w:p w14:paraId="5B866684">
      <w:pPr>
        <w:rPr>
          <w:rFonts w:hint="default"/>
          <w:sz w:val="20"/>
          <w:szCs w:val="20"/>
          <w:lang w:val="en-US"/>
        </w:rPr>
      </w:pPr>
      <w:r>
        <w:rPr>
          <w:rFonts w:hint="default"/>
          <w:sz w:val="20"/>
          <w:szCs w:val="20"/>
          <w:lang w:val="en-US"/>
        </w:rPr>
        <w:t>Amaunet Bastet</w:t>
      </w:r>
    </w:p>
    <w:p w14:paraId="2AD0F143">
      <w:pPr>
        <w:rPr>
          <w:sz w:val="20"/>
          <w:szCs w:val="20"/>
        </w:rPr>
      </w:pPr>
      <w:r>
        <w:rPr>
          <w:sz w:val="20"/>
          <w:szCs w:val="20"/>
        </w:rPr>
        <w:t>Incorporator</w:t>
      </w:r>
    </w:p>
    <w:p w14:paraId="6DAF3817">
      <w:pPr>
        <w:rPr>
          <w:sz w:val="20"/>
          <w:szCs w:val="20"/>
        </w:rPr>
      </w:pPr>
    </w:p>
    <w:p w14:paraId="341BFA53">
      <w:pPr>
        <w:rPr>
          <w:b/>
          <w:bCs/>
          <w:sz w:val="20"/>
          <w:szCs w:val="20"/>
        </w:rPr>
      </w:pPr>
      <w:r>
        <w:rPr>
          <w:b/>
          <w:bCs/>
          <w:sz w:val="20"/>
          <w:szCs w:val="20"/>
        </w:rPr>
        <w:t>Bylaws of The Order of the CrowMother</w:t>
      </w:r>
    </w:p>
    <w:p w14:paraId="2CA09923">
      <w:pPr>
        <w:rPr>
          <w:sz w:val="20"/>
          <w:szCs w:val="20"/>
        </w:rPr>
      </w:pPr>
      <w:r>
        <w:rPr>
          <w:sz w:val="20"/>
          <w:szCs w:val="20"/>
        </w:rPr>
        <w:t>Article I: Name and Purpose</w:t>
      </w:r>
    </w:p>
    <w:p w14:paraId="185652D1">
      <w:pPr>
        <w:rPr>
          <w:sz w:val="20"/>
          <w:szCs w:val="20"/>
        </w:rPr>
      </w:pPr>
      <w:r>
        <w:rPr>
          <w:sz w:val="20"/>
          <w:szCs w:val="20"/>
        </w:rPr>
        <w:t>Section 1 – Name:</w:t>
      </w:r>
    </w:p>
    <w:p w14:paraId="651C232A">
      <w:pPr>
        <w:rPr>
          <w:sz w:val="20"/>
          <w:szCs w:val="20"/>
        </w:rPr>
      </w:pPr>
      <w:r>
        <w:rPr>
          <w:sz w:val="20"/>
          <w:szCs w:val="20"/>
        </w:rPr>
        <w:t>The name of this organization shall be The Order of the CrowMother.</w:t>
      </w:r>
    </w:p>
    <w:p w14:paraId="76C8EF95">
      <w:pPr>
        <w:rPr>
          <w:sz w:val="20"/>
          <w:szCs w:val="20"/>
        </w:rPr>
      </w:pPr>
    </w:p>
    <w:p w14:paraId="44A4DAEF">
      <w:pPr>
        <w:rPr>
          <w:sz w:val="20"/>
          <w:szCs w:val="20"/>
        </w:rPr>
      </w:pPr>
      <w:r>
        <w:rPr>
          <w:sz w:val="20"/>
          <w:szCs w:val="20"/>
        </w:rPr>
        <w:t>Section 2 – Purpose:</w:t>
      </w:r>
    </w:p>
    <w:p w14:paraId="32713F79">
      <w:pPr>
        <w:rPr>
          <w:sz w:val="20"/>
          <w:szCs w:val="20"/>
        </w:rPr>
      </w:pPr>
      <w:r>
        <w:rPr>
          <w:sz w:val="20"/>
          <w:szCs w:val="20"/>
        </w:rPr>
        <w:t>The Order of the CrowMother is a nonprofit religious and spiritual organization dedicated to:</w:t>
      </w:r>
    </w:p>
    <w:p w14:paraId="49957CB6">
      <w:pPr>
        <w:numPr>
          <w:ilvl w:val="0"/>
          <w:numId w:val="13"/>
        </w:numPr>
        <w:ind w:left="425" w:leftChars="0" w:hanging="425" w:firstLineChars="0"/>
        <w:rPr>
          <w:sz w:val="20"/>
          <w:szCs w:val="20"/>
        </w:rPr>
      </w:pPr>
      <w:r>
        <w:rPr>
          <w:sz w:val="20"/>
          <w:szCs w:val="20"/>
        </w:rPr>
        <w:t>Offering spiritual guidance rooted in divine partnership and sacred self-exploration;</w:t>
      </w:r>
    </w:p>
    <w:p w14:paraId="6A7E6D0B">
      <w:pPr>
        <w:numPr>
          <w:ilvl w:val="0"/>
          <w:numId w:val="13"/>
        </w:numPr>
        <w:ind w:left="425" w:leftChars="0" w:hanging="425" w:firstLineChars="0"/>
        <w:rPr>
          <w:sz w:val="20"/>
          <w:szCs w:val="20"/>
        </w:rPr>
      </w:pPr>
      <w:r>
        <w:rPr>
          <w:sz w:val="20"/>
          <w:szCs w:val="20"/>
        </w:rPr>
        <w:t>Fostering compassion, healing, and community;</w:t>
      </w:r>
    </w:p>
    <w:p w14:paraId="0A7F0DE6">
      <w:pPr>
        <w:numPr>
          <w:ilvl w:val="0"/>
          <w:numId w:val="13"/>
        </w:numPr>
        <w:ind w:left="425" w:leftChars="0" w:hanging="425" w:firstLineChars="0"/>
        <w:rPr>
          <w:sz w:val="20"/>
          <w:szCs w:val="20"/>
        </w:rPr>
      </w:pPr>
      <w:r>
        <w:rPr>
          <w:sz w:val="20"/>
          <w:szCs w:val="20"/>
        </w:rPr>
        <w:t>Providing educational programs, rituals, and spiritual resources;</w:t>
      </w:r>
    </w:p>
    <w:p w14:paraId="55F4FCF9">
      <w:pPr>
        <w:numPr>
          <w:ilvl w:val="0"/>
          <w:numId w:val="13"/>
        </w:numPr>
        <w:ind w:left="425" w:leftChars="0" w:hanging="425" w:firstLineChars="0"/>
        <w:rPr>
          <w:sz w:val="20"/>
          <w:szCs w:val="20"/>
        </w:rPr>
      </w:pPr>
      <w:r>
        <w:rPr>
          <w:sz w:val="20"/>
          <w:szCs w:val="20"/>
        </w:rPr>
        <w:t>Spreading the understanding that all beings are fragments of the Divine experiencing itself;</w:t>
      </w:r>
    </w:p>
    <w:p w14:paraId="7A1FC97D">
      <w:pPr>
        <w:numPr>
          <w:ilvl w:val="0"/>
          <w:numId w:val="13"/>
        </w:numPr>
        <w:ind w:left="425" w:leftChars="0" w:hanging="425" w:firstLineChars="0"/>
        <w:rPr>
          <w:sz w:val="20"/>
          <w:szCs w:val="20"/>
        </w:rPr>
      </w:pPr>
      <w:r>
        <w:rPr>
          <w:sz w:val="20"/>
          <w:szCs w:val="20"/>
        </w:rPr>
        <w:t>Encouraging active spiritual practice without dogma, based on ideas rather than rigid belief.</w:t>
      </w:r>
    </w:p>
    <w:p w14:paraId="0DF15434">
      <w:pPr>
        <w:rPr>
          <w:sz w:val="20"/>
          <w:szCs w:val="20"/>
        </w:rPr>
      </w:pPr>
    </w:p>
    <w:p w14:paraId="4A57A588">
      <w:pPr>
        <w:rPr>
          <w:sz w:val="20"/>
          <w:szCs w:val="20"/>
        </w:rPr>
      </w:pPr>
      <w:r>
        <w:rPr>
          <w:sz w:val="20"/>
          <w:szCs w:val="20"/>
        </w:rPr>
        <w:t>Article II: Membership</w:t>
      </w:r>
    </w:p>
    <w:p w14:paraId="0B89C739">
      <w:pPr>
        <w:rPr>
          <w:sz w:val="20"/>
          <w:szCs w:val="20"/>
        </w:rPr>
      </w:pPr>
      <w:r>
        <w:rPr>
          <w:sz w:val="20"/>
          <w:szCs w:val="20"/>
        </w:rPr>
        <w:t>Section 1 – Eligibility:</w:t>
      </w:r>
    </w:p>
    <w:p w14:paraId="5DA36A12">
      <w:pPr>
        <w:rPr>
          <w:sz w:val="20"/>
          <w:szCs w:val="20"/>
        </w:rPr>
      </w:pPr>
      <w:r>
        <w:rPr>
          <w:sz w:val="20"/>
          <w:szCs w:val="20"/>
        </w:rPr>
        <w:t>Membership is open to any individual who aligns with the values, mission, and ethical conduct expected of spiritual practitioners under the CrowMother’s guidance, regardless of age, race, gender identity, sexuality, or background.</w:t>
      </w:r>
    </w:p>
    <w:p w14:paraId="609A84A4">
      <w:pPr>
        <w:rPr>
          <w:sz w:val="20"/>
          <w:szCs w:val="20"/>
        </w:rPr>
      </w:pPr>
    </w:p>
    <w:p w14:paraId="0DB8EF0F">
      <w:pPr>
        <w:rPr>
          <w:sz w:val="20"/>
          <w:szCs w:val="20"/>
        </w:rPr>
      </w:pPr>
      <w:r>
        <w:rPr>
          <w:sz w:val="20"/>
          <w:szCs w:val="20"/>
        </w:rPr>
        <w:t>Section 2 – Types of Membership:</w:t>
      </w:r>
    </w:p>
    <w:p w14:paraId="0D6963CE">
      <w:pPr>
        <w:numPr>
          <w:ilvl w:val="0"/>
          <w:numId w:val="14"/>
        </w:numPr>
        <w:ind w:left="425" w:leftChars="0" w:hanging="425" w:firstLineChars="0"/>
        <w:rPr>
          <w:sz w:val="20"/>
          <w:szCs w:val="20"/>
        </w:rPr>
      </w:pPr>
      <w:r>
        <w:rPr>
          <w:sz w:val="20"/>
          <w:szCs w:val="20"/>
        </w:rPr>
        <w:t>General Member: Engaged in personal practice and participation in teachings or rituals.</w:t>
      </w:r>
    </w:p>
    <w:p w14:paraId="2E692F71">
      <w:pPr>
        <w:numPr>
          <w:ilvl w:val="0"/>
          <w:numId w:val="14"/>
        </w:numPr>
        <w:ind w:left="425" w:leftChars="0" w:hanging="425" w:firstLineChars="0"/>
        <w:rPr>
          <w:sz w:val="20"/>
          <w:szCs w:val="20"/>
        </w:rPr>
      </w:pPr>
      <w:r>
        <w:rPr>
          <w:sz w:val="20"/>
          <w:szCs w:val="20"/>
        </w:rPr>
        <w:t>Initiate: Undergoing training in the Black Feather Principles.</w:t>
      </w:r>
    </w:p>
    <w:p w14:paraId="1D502238">
      <w:pPr>
        <w:numPr>
          <w:ilvl w:val="0"/>
          <w:numId w:val="14"/>
        </w:numPr>
        <w:ind w:left="425" w:leftChars="0" w:hanging="425" w:firstLineChars="0"/>
        <w:rPr>
          <w:sz w:val="20"/>
          <w:szCs w:val="20"/>
        </w:rPr>
      </w:pPr>
      <w:r>
        <w:rPr>
          <w:sz w:val="20"/>
          <w:szCs w:val="20"/>
        </w:rPr>
        <w:t>Ordained Priest/Priestess/Priestx: Recognized spiritual leaders who have completed training and are empowered to guide others.</w:t>
      </w:r>
    </w:p>
    <w:p w14:paraId="444D55B9">
      <w:pPr>
        <w:rPr>
          <w:sz w:val="20"/>
          <w:szCs w:val="20"/>
        </w:rPr>
      </w:pPr>
    </w:p>
    <w:p w14:paraId="2ED85AC0">
      <w:pPr>
        <w:rPr>
          <w:sz w:val="20"/>
          <w:szCs w:val="20"/>
        </w:rPr>
      </w:pPr>
      <w:r>
        <w:rPr>
          <w:sz w:val="20"/>
          <w:szCs w:val="20"/>
        </w:rPr>
        <w:t>Section 3 – Rights and Responsibilities:</w:t>
      </w:r>
    </w:p>
    <w:p w14:paraId="43531AC1">
      <w:pPr>
        <w:rPr>
          <w:sz w:val="20"/>
          <w:szCs w:val="20"/>
        </w:rPr>
      </w:pPr>
      <w:r>
        <w:rPr>
          <w:sz w:val="20"/>
          <w:szCs w:val="20"/>
        </w:rPr>
        <w:t>Members shall have the right to participate in organizational activities, training programs, and spiritual events. All members are expected to embody compassion, integrity, and mutual respect.</w:t>
      </w:r>
    </w:p>
    <w:p w14:paraId="2EB2BA2F">
      <w:pPr>
        <w:rPr>
          <w:sz w:val="20"/>
          <w:szCs w:val="20"/>
        </w:rPr>
      </w:pPr>
    </w:p>
    <w:p w14:paraId="2F31FE4A">
      <w:pPr>
        <w:rPr>
          <w:sz w:val="20"/>
          <w:szCs w:val="20"/>
        </w:rPr>
      </w:pPr>
      <w:r>
        <w:rPr>
          <w:sz w:val="20"/>
          <w:szCs w:val="20"/>
        </w:rPr>
        <w:t>Article III: Board of Directors</w:t>
      </w:r>
    </w:p>
    <w:p w14:paraId="0202A7FC">
      <w:pPr>
        <w:rPr>
          <w:sz w:val="20"/>
          <w:szCs w:val="20"/>
        </w:rPr>
      </w:pPr>
      <w:r>
        <w:rPr>
          <w:sz w:val="20"/>
          <w:szCs w:val="20"/>
        </w:rPr>
        <w:t>Section 1 – Role:</w:t>
      </w:r>
    </w:p>
    <w:p w14:paraId="5462F04E">
      <w:pPr>
        <w:rPr>
          <w:sz w:val="20"/>
          <w:szCs w:val="20"/>
        </w:rPr>
      </w:pPr>
      <w:r>
        <w:rPr>
          <w:sz w:val="20"/>
          <w:szCs w:val="20"/>
        </w:rPr>
        <w:t>The Board of Directors shall govern the organization, uphold its mission, and oversee financial, legal, and spiritual integrity.</w:t>
      </w:r>
    </w:p>
    <w:p w14:paraId="5A7634E1">
      <w:pPr>
        <w:rPr>
          <w:sz w:val="20"/>
          <w:szCs w:val="20"/>
        </w:rPr>
      </w:pPr>
    </w:p>
    <w:p w14:paraId="5A4547D2">
      <w:pPr>
        <w:rPr>
          <w:sz w:val="20"/>
          <w:szCs w:val="20"/>
        </w:rPr>
      </w:pPr>
      <w:r>
        <w:rPr>
          <w:sz w:val="20"/>
          <w:szCs w:val="20"/>
        </w:rPr>
        <w:t>Section 2 – Composition:</w:t>
      </w:r>
    </w:p>
    <w:p w14:paraId="1713D2C0">
      <w:pPr>
        <w:rPr>
          <w:sz w:val="20"/>
          <w:szCs w:val="20"/>
        </w:rPr>
      </w:pPr>
      <w:r>
        <w:rPr>
          <w:sz w:val="20"/>
          <w:szCs w:val="20"/>
        </w:rPr>
        <w:t>The Board shall consist of at least three (3) members and may expand as needed. At minimum, the following positions shall be filled:</w:t>
      </w:r>
    </w:p>
    <w:p w14:paraId="4B67A1BB">
      <w:pPr>
        <w:numPr>
          <w:ilvl w:val="0"/>
          <w:numId w:val="15"/>
        </w:numPr>
        <w:ind w:left="425" w:leftChars="0" w:hanging="425" w:firstLineChars="0"/>
        <w:rPr>
          <w:sz w:val="20"/>
          <w:szCs w:val="20"/>
        </w:rPr>
      </w:pPr>
      <w:r>
        <w:rPr>
          <w:sz w:val="20"/>
          <w:szCs w:val="20"/>
        </w:rPr>
        <w:t>Archpriestess/Founder (or Archpriest/Archpriestx)</w:t>
      </w:r>
    </w:p>
    <w:p w14:paraId="6944721B">
      <w:pPr>
        <w:numPr>
          <w:ilvl w:val="0"/>
          <w:numId w:val="15"/>
        </w:numPr>
        <w:ind w:left="425" w:leftChars="0" w:hanging="425" w:firstLineChars="0"/>
        <w:rPr>
          <w:sz w:val="20"/>
          <w:szCs w:val="20"/>
        </w:rPr>
      </w:pPr>
      <w:r>
        <w:rPr>
          <w:sz w:val="20"/>
          <w:szCs w:val="20"/>
        </w:rPr>
        <w:t>Secretary</w:t>
      </w:r>
    </w:p>
    <w:p w14:paraId="123DCFF3">
      <w:pPr>
        <w:numPr>
          <w:ilvl w:val="0"/>
          <w:numId w:val="15"/>
        </w:numPr>
        <w:ind w:left="425" w:leftChars="0" w:hanging="425" w:firstLineChars="0"/>
        <w:rPr>
          <w:sz w:val="20"/>
          <w:szCs w:val="20"/>
        </w:rPr>
      </w:pPr>
      <w:r>
        <w:rPr>
          <w:sz w:val="20"/>
          <w:szCs w:val="20"/>
        </w:rPr>
        <w:t>Treasurer</w:t>
      </w:r>
    </w:p>
    <w:p w14:paraId="3D3D76B9">
      <w:pPr>
        <w:rPr>
          <w:sz w:val="20"/>
          <w:szCs w:val="20"/>
        </w:rPr>
      </w:pPr>
      <w:r>
        <w:rPr>
          <w:sz w:val="20"/>
          <w:szCs w:val="20"/>
        </w:rPr>
        <w:t>Other roles may be appointed based on need.</w:t>
      </w:r>
    </w:p>
    <w:p w14:paraId="51369B7D">
      <w:pPr>
        <w:rPr>
          <w:sz w:val="20"/>
          <w:szCs w:val="20"/>
        </w:rPr>
      </w:pPr>
    </w:p>
    <w:p w14:paraId="7542890F">
      <w:pPr>
        <w:rPr>
          <w:sz w:val="20"/>
          <w:szCs w:val="20"/>
        </w:rPr>
      </w:pPr>
      <w:r>
        <w:rPr>
          <w:sz w:val="20"/>
          <w:szCs w:val="20"/>
        </w:rPr>
        <w:t>Section 3 – Terms:</w:t>
      </w:r>
    </w:p>
    <w:p w14:paraId="7B1678FE">
      <w:pPr>
        <w:rPr>
          <w:sz w:val="20"/>
          <w:szCs w:val="20"/>
        </w:rPr>
      </w:pPr>
      <w:r>
        <w:rPr>
          <w:sz w:val="20"/>
          <w:szCs w:val="20"/>
        </w:rPr>
        <w:t>Board members shall serve two-year terms and may be reappointed.</w:t>
      </w:r>
    </w:p>
    <w:p w14:paraId="74B193EF">
      <w:pPr>
        <w:rPr>
          <w:sz w:val="20"/>
          <w:szCs w:val="20"/>
        </w:rPr>
      </w:pPr>
    </w:p>
    <w:p w14:paraId="0E375FEF">
      <w:pPr>
        <w:rPr>
          <w:sz w:val="20"/>
          <w:szCs w:val="20"/>
        </w:rPr>
      </w:pPr>
      <w:r>
        <w:rPr>
          <w:sz w:val="20"/>
          <w:szCs w:val="20"/>
        </w:rPr>
        <w:t>Section 4 – Meetings:</w:t>
      </w:r>
    </w:p>
    <w:p w14:paraId="7A9E98E6">
      <w:pPr>
        <w:rPr>
          <w:sz w:val="20"/>
          <w:szCs w:val="20"/>
        </w:rPr>
      </w:pPr>
      <w:r>
        <w:rPr>
          <w:sz w:val="20"/>
          <w:szCs w:val="20"/>
        </w:rPr>
        <w:t>Regular meetings shall be held at least once per quarter. Special meetings may be called by the Archpriestess or a majority of the Board.</w:t>
      </w:r>
    </w:p>
    <w:p w14:paraId="0A834510">
      <w:pPr>
        <w:rPr>
          <w:sz w:val="20"/>
          <w:szCs w:val="20"/>
        </w:rPr>
      </w:pPr>
    </w:p>
    <w:p w14:paraId="62013144">
      <w:pPr>
        <w:rPr>
          <w:sz w:val="20"/>
          <w:szCs w:val="20"/>
        </w:rPr>
      </w:pPr>
      <w:r>
        <w:rPr>
          <w:sz w:val="20"/>
          <w:szCs w:val="20"/>
        </w:rPr>
        <w:t>Section 5 – Quorum and Voting:</w:t>
      </w:r>
    </w:p>
    <w:p w14:paraId="17DCE68A">
      <w:pPr>
        <w:rPr>
          <w:sz w:val="20"/>
          <w:szCs w:val="20"/>
        </w:rPr>
      </w:pPr>
      <w:r>
        <w:rPr>
          <w:sz w:val="20"/>
          <w:szCs w:val="20"/>
        </w:rPr>
        <w:t>A majority of Board members shall constitute a quorum. Decisions are made by majority vote unless otherwise specified.</w:t>
      </w:r>
    </w:p>
    <w:p w14:paraId="0E163E6C">
      <w:pPr>
        <w:rPr>
          <w:sz w:val="20"/>
          <w:szCs w:val="20"/>
        </w:rPr>
      </w:pPr>
    </w:p>
    <w:p w14:paraId="58EFE41F">
      <w:pPr>
        <w:rPr>
          <w:sz w:val="20"/>
          <w:szCs w:val="20"/>
        </w:rPr>
      </w:pPr>
      <w:r>
        <w:rPr>
          <w:sz w:val="20"/>
          <w:szCs w:val="20"/>
        </w:rPr>
        <w:t>Article IV: Officers and Duties</w:t>
      </w:r>
    </w:p>
    <w:p w14:paraId="0A4BD3AB">
      <w:pPr>
        <w:numPr>
          <w:ilvl w:val="0"/>
          <w:numId w:val="16"/>
        </w:numPr>
        <w:ind w:left="425" w:leftChars="0" w:hanging="425" w:firstLineChars="0"/>
        <w:rPr>
          <w:sz w:val="20"/>
          <w:szCs w:val="20"/>
        </w:rPr>
      </w:pPr>
      <w:r>
        <w:rPr>
          <w:sz w:val="20"/>
          <w:szCs w:val="20"/>
        </w:rPr>
        <w:t>Archpriestess/Founder: Spiritual and administrative leader, responsible for vision, teachings, and public representation.</w:t>
      </w:r>
    </w:p>
    <w:p w14:paraId="7C85441F">
      <w:pPr>
        <w:numPr>
          <w:ilvl w:val="0"/>
          <w:numId w:val="16"/>
        </w:numPr>
        <w:ind w:left="425" w:leftChars="0" w:hanging="425" w:firstLineChars="0"/>
        <w:rPr>
          <w:sz w:val="20"/>
          <w:szCs w:val="20"/>
        </w:rPr>
      </w:pPr>
      <w:r>
        <w:rPr>
          <w:sz w:val="20"/>
          <w:szCs w:val="20"/>
        </w:rPr>
        <w:t>Secretary: Maintains meeting minutes, member records, and communications.</w:t>
      </w:r>
    </w:p>
    <w:p w14:paraId="7C29BC20">
      <w:pPr>
        <w:numPr>
          <w:ilvl w:val="0"/>
          <w:numId w:val="16"/>
        </w:numPr>
        <w:ind w:left="425" w:leftChars="0" w:hanging="425" w:firstLineChars="0"/>
        <w:rPr>
          <w:sz w:val="20"/>
          <w:szCs w:val="20"/>
        </w:rPr>
      </w:pPr>
      <w:r>
        <w:rPr>
          <w:sz w:val="20"/>
          <w:szCs w:val="20"/>
        </w:rPr>
        <w:t>Treasurer: Oversees financial matters, including budget and IRS filings.</w:t>
      </w:r>
    </w:p>
    <w:p w14:paraId="73441094">
      <w:pPr>
        <w:rPr>
          <w:sz w:val="20"/>
          <w:szCs w:val="20"/>
        </w:rPr>
      </w:pPr>
      <w:r>
        <w:rPr>
          <w:sz w:val="20"/>
          <w:szCs w:val="20"/>
        </w:rPr>
        <w:t>Additional officers (e.g., Ritual Coordinator, Outreach Minister) may be added as needed.</w:t>
      </w:r>
    </w:p>
    <w:p w14:paraId="57A812DA">
      <w:pPr>
        <w:rPr>
          <w:sz w:val="20"/>
          <w:szCs w:val="20"/>
        </w:rPr>
      </w:pPr>
    </w:p>
    <w:p w14:paraId="46FE1000">
      <w:pPr>
        <w:rPr>
          <w:sz w:val="20"/>
          <w:szCs w:val="20"/>
        </w:rPr>
      </w:pPr>
      <w:r>
        <w:rPr>
          <w:sz w:val="20"/>
          <w:szCs w:val="20"/>
        </w:rPr>
        <w:t>Article V: Committees</w:t>
      </w:r>
    </w:p>
    <w:p w14:paraId="0F8BCA91">
      <w:pPr>
        <w:rPr>
          <w:sz w:val="20"/>
          <w:szCs w:val="20"/>
        </w:rPr>
      </w:pPr>
      <w:r>
        <w:rPr>
          <w:sz w:val="20"/>
          <w:szCs w:val="20"/>
        </w:rPr>
        <w:t>The Board may establish committees to manage specific responsibilities, such as:</w:t>
      </w:r>
    </w:p>
    <w:p w14:paraId="7C09369C">
      <w:pPr>
        <w:numPr>
          <w:ilvl w:val="0"/>
          <w:numId w:val="17"/>
        </w:numPr>
        <w:ind w:left="425" w:leftChars="0" w:hanging="425" w:firstLineChars="0"/>
        <w:rPr>
          <w:sz w:val="20"/>
          <w:szCs w:val="20"/>
        </w:rPr>
      </w:pPr>
      <w:r>
        <w:rPr>
          <w:sz w:val="20"/>
          <w:szCs w:val="20"/>
        </w:rPr>
        <w:t>Ritual &amp; Liturgy Development</w:t>
      </w:r>
    </w:p>
    <w:p w14:paraId="76A12877">
      <w:pPr>
        <w:numPr>
          <w:ilvl w:val="0"/>
          <w:numId w:val="17"/>
        </w:numPr>
        <w:ind w:left="425" w:leftChars="0" w:hanging="425" w:firstLineChars="0"/>
        <w:rPr>
          <w:sz w:val="20"/>
          <w:szCs w:val="20"/>
        </w:rPr>
      </w:pPr>
      <w:r>
        <w:rPr>
          <w:sz w:val="20"/>
          <w:szCs w:val="20"/>
        </w:rPr>
        <w:t>Training &amp; Ordination</w:t>
      </w:r>
    </w:p>
    <w:p w14:paraId="5AC80534">
      <w:pPr>
        <w:numPr>
          <w:ilvl w:val="0"/>
          <w:numId w:val="17"/>
        </w:numPr>
        <w:ind w:left="425" w:leftChars="0" w:hanging="425" w:firstLineChars="0"/>
        <w:rPr>
          <w:sz w:val="20"/>
          <w:szCs w:val="20"/>
        </w:rPr>
      </w:pPr>
      <w:r>
        <w:rPr>
          <w:sz w:val="20"/>
          <w:szCs w:val="20"/>
        </w:rPr>
        <w:t>Community Outreach</w:t>
      </w:r>
    </w:p>
    <w:p w14:paraId="0815159C">
      <w:pPr>
        <w:numPr>
          <w:ilvl w:val="0"/>
          <w:numId w:val="17"/>
        </w:numPr>
        <w:ind w:left="425" w:leftChars="0" w:hanging="425" w:firstLineChars="0"/>
        <w:rPr>
          <w:sz w:val="20"/>
          <w:szCs w:val="20"/>
        </w:rPr>
      </w:pPr>
      <w:r>
        <w:rPr>
          <w:sz w:val="20"/>
          <w:szCs w:val="20"/>
        </w:rPr>
        <w:t>Feathered Path Development</w:t>
      </w:r>
    </w:p>
    <w:p w14:paraId="605D590B">
      <w:pPr>
        <w:rPr>
          <w:sz w:val="20"/>
          <w:szCs w:val="20"/>
        </w:rPr>
      </w:pPr>
    </w:p>
    <w:p w14:paraId="7DFE579A">
      <w:pPr>
        <w:rPr>
          <w:sz w:val="20"/>
          <w:szCs w:val="20"/>
        </w:rPr>
      </w:pPr>
      <w:r>
        <w:rPr>
          <w:sz w:val="20"/>
          <w:szCs w:val="20"/>
        </w:rPr>
        <w:t>Article VI: Fiscal Policies</w:t>
      </w:r>
    </w:p>
    <w:p w14:paraId="0149851B">
      <w:pPr>
        <w:rPr>
          <w:sz w:val="20"/>
          <w:szCs w:val="20"/>
        </w:rPr>
      </w:pPr>
      <w:r>
        <w:rPr>
          <w:sz w:val="20"/>
          <w:szCs w:val="20"/>
        </w:rPr>
        <w:t>Section 1 – Fiscal Year:</w:t>
      </w:r>
    </w:p>
    <w:p w14:paraId="24335C0C">
      <w:pPr>
        <w:rPr>
          <w:sz w:val="20"/>
          <w:szCs w:val="20"/>
        </w:rPr>
      </w:pPr>
      <w:r>
        <w:rPr>
          <w:sz w:val="20"/>
          <w:szCs w:val="20"/>
        </w:rPr>
        <w:t>The fiscal year shall be January 1 to December 31.</w:t>
      </w:r>
    </w:p>
    <w:p w14:paraId="161292C8">
      <w:pPr>
        <w:rPr>
          <w:sz w:val="20"/>
          <w:szCs w:val="20"/>
        </w:rPr>
      </w:pPr>
    </w:p>
    <w:p w14:paraId="5765B319">
      <w:pPr>
        <w:rPr>
          <w:sz w:val="20"/>
          <w:szCs w:val="20"/>
        </w:rPr>
      </w:pPr>
      <w:r>
        <w:rPr>
          <w:sz w:val="20"/>
          <w:szCs w:val="20"/>
        </w:rPr>
        <w:t>Section 2 – Donations and Revenue:</w:t>
      </w:r>
    </w:p>
    <w:p w14:paraId="6349A785">
      <w:pPr>
        <w:rPr>
          <w:sz w:val="20"/>
          <w:szCs w:val="20"/>
        </w:rPr>
      </w:pPr>
      <w:r>
        <w:rPr>
          <w:sz w:val="20"/>
          <w:szCs w:val="20"/>
        </w:rPr>
        <w:t>All income shall be used solely to advance the mission of the organization. No part shall benefit private individuals.</w:t>
      </w:r>
    </w:p>
    <w:p w14:paraId="08DBF321">
      <w:pPr>
        <w:rPr>
          <w:sz w:val="20"/>
          <w:szCs w:val="20"/>
        </w:rPr>
      </w:pPr>
    </w:p>
    <w:p w14:paraId="74EBECAD">
      <w:pPr>
        <w:rPr>
          <w:sz w:val="20"/>
          <w:szCs w:val="20"/>
        </w:rPr>
      </w:pPr>
      <w:r>
        <w:rPr>
          <w:sz w:val="20"/>
          <w:szCs w:val="20"/>
        </w:rPr>
        <w:t>Article VII: Ordination and Training</w:t>
      </w:r>
    </w:p>
    <w:p w14:paraId="3A43BEB6">
      <w:pPr>
        <w:rPr>
          <w:sz w:val="20"/>
          <w:szCs w:val="20"/>
        </w:rPr>
      </w:pPr>
      <w:r>
        <w:rPr>
          <w:sz w:val="20"/>
          <w:szCs w:val="20"/>
        </w:rPr>
        <w:t>The Order shall offer a path to priesthood through the Black Feather Principles, involving spiritual training, shadow work, compassion-based action, and communal service. Details of training shall be overseen by the Training Committee or designated mentors.</w:t>
      </w:r>
    </w:p>
    <w:p w14:paraId="5738F7CA">
      <w:pPr>
        <w:rPr>
          <w:sz w:val="20"/>
          <w:szCs w:val="20"/>
        </w:rPr>
      </w:pPr>
    </w:p>
    <w:p w14:paraId="4B452FB4">
      <w:pPr>
        <w:rPr>
          <w:sz w:val="20"/>
          <w:szCs w:val="20"/>
        </w:rPr>
      </w:pPr>
      <w:r>
        <w:rPr>
          <w:sz w:val="20"/>
          <w:szCs w:val="20"/>
        </w:rPr>
        <w:t>Article VIII: Conflict of Interest</w:t>
      </w:r>
    </w:p>
    <w:p w14:paraId="114546A6">
      <w:pPr>
        <w:rPr>
          <w:sz w:val="20"/>
          <w:szCs w:val="20"/>
        </w:rPr>
      </w:pPr>
      <w:r>
        <w:rPr>
          <w:sz w:val="20"/>
          <w:szCs w:val="20"/>
        </w:rPr>
        <w:t>Board members and officers shall disclose any potential conflicts of interest and abstain from decision-making where a conflict exists.</w:t>
      </w:r>
    </w:p>
    <w:p w14:paraId="21B9E330">
      <w:pPr>
        <w:rPr>
          <w:sz w:val="20"/>
          <w:szCs w:val="20"/>
        </w:rPr>
      </w:pPr>
    </w:p>
    <w:p w14:paraId="69C4B94B">
      <w:pPr>
        <w:rPr>
          <w:sz w:val="20"/>
          <w:szCs w:val="20"/>
        </w:rPr>
      </w:pPr>
      <w:r>
        <w:rPr>
          <w:sz w:val="20"/>
          <w:szCs w:val="20"/>
        </w:rPr>
        <w:t>Article IX: Amendments</w:t>
      </w:r>
    </w:p>
    <w:p w14:paraId="4852B925">
      <w:pPr>
        <w:rPr>
          <w:sz w:val="20"/>
          <w:szCs w:val="20"/>
        </w:rPr>
      </w:pPr>
      <w:r>
        <w:rPr>
          <w:sz w:val="20"/>
          <w:szCs w:val="20"/>
        </w:rPr>
        <w:t>These Bylaws may be amended by a two-thirds vote of the Board of Directors, provided written notice is given at least two weeks in advance.</w:t>
      </w:r>
    </w:p>
    <w:p w14:paraId="4A91BA8A">
      <w:pPr>
        <w:rPr>
          <w:sz w:val="20"/>
          <w:szCs w:val="20"/>
        </w:rPr>
      </w:pPr>
    </w:p>
    <w:p w14:paraId="0C0ABDB9">
      <w:pPr>
        <w:rPr>
          <w:sz w:val="20"/>
          <w:szCs w:val="20"/>
        </w:rPr>
      </w:pPr>
      <w:r>
        <w:rPr>
          <w:sz w:val="20"/>
          <w:szCs w:val="20"/>
        </w:rPr>
        <w:t>Article X: Dissolution</w:t>
      </w:r>
    </w:p>
    <w:p w14:paraId="1ED06BDB">
      <w:pPr>
        <w:rPr>
          <w:sz w:val="20"/>
          <w:szCs w:val="20"/>
        </w:rPr>
      </w:pPr>
      <w:r>
        <w:rPr>
          <w:sz w:val="20"/>
          <w:szCs w:val="20"/>
        </w:rPr>
        <w:t>Upon dissolution of the organization, assets shall be distributed to a charitable or religious organization recognized under Section 501(c)(3) of the Internal Revenue Code.</w:t>
      </w:r>
    </w:p>
    <w:p w14:paraId="6CB830B8">
      <w:pPr>
        <w:rPr>
          <w:sz w:val="20"/>
          <w:szCs w:val="20"/>
        </w:rPr>
      </w:pPr>
    </w:p>
    <w:p w14:paraId="4D9C89F4">
      <w:pPr>
        <w:rPr>
          <w:rFonts w:hint="default"/>
          <w:sz w:val="20"/>
          <w:szCs w:val="20"/>
          <w:lang w:val="en-US"/>
        </w:rPr>
      </w:pPr>
      <w:r>
        <w:rPr>
          <w:sz w:val="20"/>
          <w:szCs w:val="20"/>
        </w:rPr>
        <w:t>Certified on this ____ day of ____________, 20</w:t>
      </w:r>
      <w:r>
        <w:rPr>
          <w:rFonts w:hint="default"/>
          <w:sz w:val="20"/>
          <w:szCs w:val="20"/>
          <w:lang w:val="en-US"/>
        </w:rPr>
        <w:t>25</w:t>
      </w:r>
    </w:p>
    <w:p w14:paraId="6620007A">
      <w:pPr>
        <w:rPr>
          <w:sz w:val="20"/>
          <w:szCs w:val="20"/>
        </w:rPr>
      </w:pPr>
    </w:p>
    <w:p w14:paraId="66731FCC">
      <w:pPr>
        <w:rPr>
          <w:sz w:val="20"/>
          <w:szCs w:val="20"/>
        </w:rPr>
      </w:pPr>
      <w:r>
        <w:rPr>
          <w:sz w:val="20"/>
          <w:szCs w:val="20"/>
        </w:rPr>
        <w:t>[Your Name], Archpriest</w:t>
      </w:r>
      <w:r>
        <w:rPr>
          <w:rFonts w:hint="default"/>
          <w:sz w:val="20"/>
          <w:szCs w:val="20"/>
          <w:lang w:val="en-US"/>
        </w:rPr>
        <w:t>x</w:t>
      </w:r>
      <w:r>
        <w:rPr>
          <w:sz w:val="20"/>
          <w:szCs w:val="20"/>
        </w:rPr>
        <w:t xml:space="preserve"> and Founder</w:t>
      </w:r>
    </w:p>
    <w:p w14:paraId="710EDCA2">
      <w:pPr>
        <w:rPr>
          <w:sz w:val="20"/>
          <w:szCs w:val="20"/>
        </w:rPr>
      </w:pPr>
    </w:p>
    <w:p w14:paraId="670E5030">
      <w:pPr>
        <w:rPr>
          <w:sz w:val="20"/>
          <w:szCs w:val="20"/>
        </w:rPr>
      </w:pPr>
      <w:r>
        <w:rPr>
          <w:sz w:val="20"/>
          <w:szCs w:val="20"/>
        </w:rPr>
        <w:t>[Name], Secretary</w:t>
      </w:r>
    </w:p>
    <w:p w14:paraId="4C0E9C8D">
      <w:pPr>
        <w:rPr>
          <w:sz w:val="20"/>
          <w:szCs w:val="20"/>
        </w:rPr>
      </w:pPr>
    </w:p>
    <w:p w14:paraId="52E5E9D0">
      <w:pPr>
        <w:rPr>
          <w:sz w:val="20"/>
          <w:szCs w:val="20"/>
        </w:rPr>
      </w:pPr>
      <w:r>
        <w:rPr>
          <w:sz w:val="20"/>
          <w:szCs w:val="20"/>
        </w:rPr>
        <w:t>[Name], Treasurer</w:t>
      </w:r>
    </w:p>
    <w:p w14:paraId="197A30DB">
      <w:pPr>
        <w:rPr>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47D2F"/>
    <w:multiLevelType w:val="singleLevel"/>
    <w:tmpl w:val="80247D2F"/>
    <w:lvl w:ilvl="0" w:tentative="0">
      <w:start w:val="1"/>
      <w:numFmt w:val="decimal"/>
      <w:lvlText w:val="%1."/>
      <w:lvlJc w:val="left"/>
      <w:pPr>
        <w:tabs>
          <w:tab w:val="left" w:pos="425"/>
        </w:tabs>
        <w:ind w:left="425" w:leftChars="0" w:hanging="425" w:firstLineChars="0"/>
      </w:pPr>
      <w:rPr>
        <w:rFonts w:hint="default"/>
      </w:rPr>
    </w:lvl>
  </w:abstractNum>
  <w:abstractNum w:abstractNumId="1">
    <w:nsid w:val="98C144D9"/>
    <w:multiLevelType w:val="singleLevel"/>
    <w:tmpl w:val="98C144D9"/>
    <w:lvl w:ilvl="0" w:tentative="0">
      <w:start w:val="1"/>
      <w:numFmt w:val="decimal"/>
      <w:lvlText w:val="%1."/>
      <w:lvlJc w:val="left"/>
      <w:pPr>
        <w:tabs>
          <w:tab w:val="left" w:pos="425"/>
        </w:tabs>
        <w:ind w:left="425" w:leftChars="0" w:hanging="425" w:firstLineChars="0"/>
      </w:pPr>
      <w:rPr>
        <w:rFonts w:hint="default"/>
      </w:rPr>
    </w:lvl>
  </w:abstractNum>
  <w:abstractNum w:abstractNumId="2">
    <w:nsid w:val="DA4EBA46"/>
    <w:multiLevelType w:val="singleLevel"/>
    <w:tmpl w:val="DA4EBA46"/>
    <w:lvl w:ilvl="0" w:tentative="0">
      <w:start w:val="1"/>
      <w:numFmt w:val="decimal"/>
      <w:lvlText w:val="%1."/>
      <w:lvlJc w:val="left"/>
      <w:pPr>
        <w:tabs>
          <w:tab w:val="left" w:pos="425"/>
        </w:tabs>
        <w:ind w:left="425" w:leftChars="0" w:hanging="425" w:firstLineChars="0"/>
      </w:pPr>
      <w:rPr>
        <w:rFonts w:hint="default"/>
      </w:rPr>
    </w:lvl>
  </w:abstractNum>
  <w:abstractNum w:abstractNumId="3">
    <w:nsid w:val="F9526382"/>
    <w:multiLevelType w:val="singleLevel"/>
    <w:tmpl w:val="F9526382"/>
    <w:lvl w:ilvl="0" w:tentative="0">
      <w:start w:val="1"/>
      <w:numFmt w:val="decimal"/>
      <w:lvlText w:val="%1."/>
      <w:lvlJc w:val="left"/>
      <w:pPr>
        <w:tabs>
          <w:tab w:val="left" w:pos="425"/>
        </w:tabs>
        <w:ind w:left="425" w:leftChars="0" w:hanging="425" w:firstLineChars="0"/>
      </w:pPr>
      <w:rPr>
        <w:rFonts w:hint="default"/>
      </w:r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30D51B12"/>
    <w:multiLevelType w:val="singleLevel"/>
    <w:tmpl w:val="30D51B12"/>
    <w:lvl w:ilvl="0" w:tentative="0">
      <w:start w:val="1"/>
      <w:numFmt w:val="decimal"/>
      <w:lvlText w:val="%1."/>
      <w:lvlJc w:val="left"/>
      <w:pPr>
        <w:tabs>
          <w:tab w:val="left" w:pos="425"/>
        </w:tabs>
        <w:ind w:left="425" w:leftChars="0" w:hanging="425" w:firstLineChars="0"/>
      </w:pPr>
      <w:rPr>
        <w:rFonts w:hint="default"/>
      </w:rPr>
    </w:lvl>
  </w:abstractNum>
  <w:abstractNum w:abstractNumId="15">
    <w:nsid w:val="65439F26"/>
    <w:multiLevelType w:val="singleLevel"/>
    <w:tmpl w:val="65439F26"/>
    <w:lvl w:ilvl="0" w:tentative="0">
      <w:start w:val="1"/>
      <w:numFmt w:val="decimal"/>
      <w:lvlText w:val="%1."/>
      <w:lvlJc w:val="left"/>
      <w:pPr>
        <w:tabs>
          <w:tab w:val="left" w:pos="425"/>
        </w:tabs>
        <w:ind w:left="425" w:leftChars="0" w:hanging="425" w:firstLineChars="0"/>
      </w:pPr>
      <w:rPr>
        <w:rFonts w:hint="default"/>
      </w:rPr>
    </w:lvl>
  </w:abstractNum>
  <w:abstractNum w:abstractNumId="16">
    <w:nsid w:val="78B2569F"/>
    <w:multiLevelType w:val="singleLevel"/>
    <w:tmpl w:val="78B2569F"/>
    <w:lvl w:ilvl="0" w:tentative="0">
      <w:start w:val="1"/>
      <w:numFmt w:val="decimal"/>
      <w:lvlText w:val="%1."/>
      <w:lvlJc w:val="left"/>
      <w:pPr>
        <w:tabs>
          <w:tab w:val="left" w:pos="425"/>
        </w:tabs>
        <w:ind w:left="425" w:leftChars="0" w:hanging="425" w:firstLineChars="0"/>
      </w:pPr>
      <w:rPr>
        <w:rFonts w:hint="default"/>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4"/>
  </w:num>
  <w:num w:numId="12">
    <w:abstractNumId w:val="16"/>
  </w:num>
  <w:num w:numId="13">
    <w:abstractNumId w:val="3"/>
  </w:num>
  <w:num w:numId="14">
    <w:abstractNumId w:val="2"/>
  </w:num>
  <w:num w:numId="15">
    <w:abstractNumId w:val="1"/>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94A6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0D3A1D"/>
    <w:rsid w:val="45920327"/>
    <w:rsid w:val="4F582B3D"/>
    <w:rsid w:val="5ED463A0"/>
    <w:rsid w:val="74C94A63"/>
    <w:rsid w:val="7A953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EastAsia" w:cstheme="minorBidi"/>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776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2025-04-17T04:55:00Z</dcterms:created>
  <dc:creator>google1558672361</dc:creator>
  <cp:lastModifiedBy>google1558672361</cp:lastModifiedBy>
  <dcterms:modified xsi:type="dcterms:W3CDTF">2025-04-21T01:38:33Z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1D5E382CEC194EEF8FB21F6354B63571_11</vt:lpwstr>
  </property>
</Properties>
</file>