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9678" w14:textId="77777777" w:rsidR="00F20FF4" w:rsidRPr="007B6B00" w:rsidRDefault="006B3E92">
      <w:pPr>
        <w:pStyle w:val="Titre"/>
        <w:rPr>
          <w:rFonts w:ascii="Cambria" w:hAnsi="Cambria"/>
        </w:rPr>
      </w:pPr>
      <w:r w:rsidRPr="007B6B00">
        <w:rPr>
          <w:rFonts w:ascii="Cambria" w:hAnsi="Cambria"/>
        </w:rPr>
        <w:t>RENDU 1</w:t>
      </w:r>
    </w:p>
    <w:p w14:paraId="05819679" w14:textId="77777777" w:rsidR="00F20FF4" w:rsidRPr="007B6B00" w:rsidRDefault="006B3E92" w:rsidP="002C6AAB">
      <w:pPr>
        <w:pStyle w:val="Titre"/>
        <w:rPr>
          <w:rFonts w:ascii="Cambria" w:hAnsi="Cambria"/>
        </w:rPr>
      </w:pPr>
      <w:r w:rsidRPr="007B6B00">
        <w:rPr>
          <w:rFonts w:ascii="Cambria" w:hAnsi="Cambria"/>
        </w:rPr>
        <w:t>Schéma d'Architecture ShopNow+</w:t>
      </w:r>
    </w:p>
    <w:p w14:paraId="0581967A" w14:textId="18A2D020" w:rsidR="0064333C" w:rsidRPr="007B6B00" w:rsidRDefault="006B3E92">
      <w:pPr>
        <w:spacing w:after="240"/>
        <w:jc w:val="center"/>
        <w:rPr>
          <w:rFonts w:ascii="Cambria" w:hAnsi="Cambria"/>
          <w:i/>
          <w:iCs/>
          <w:sz w:val="24"/>
          <w:szCs w:val="24"/>
        </w:rPr>
      </w:pPr>
      <w:r w:rsidRPr="007B6B00">
        <w:rPr>
          <w:rFonts w:ascii="Cambria" w:hAnsi="Cambria"/>
          <w:i/>
          <w:iCs/>
          <w:sz w:val="24"/>
          <w:szCs w:val="24"/>
        </w:rPr>
        <w:t>Plateforme E-Commerce - Pipeline Big Data</w:t>
      </w:r>
    </w:p>
    <w:p w14:paraId="3B50F993" w14:textId="77777777" w:rsidR="0064333C" w:rsidRPr="007B6B00" w:rsidRDefault="0064333C">
      <w:pPr>
        <w:spacing w:after="240"/>
        <w:jc w:val="center"/>
        <w:rPr>
          <w:rFonts w:ascii="Cambria" w:hAnsi="Cambria"/>
          <w:i/>
          <w:iCs/>
          <w:sz w:val="24"/>
          <w:szCs w:val="24"/>
        </w:rPr>
      </w:pPr>
    </w:p>
    <w:p w14:paraId="038A4050" w14:textId="77777777" w:rsidR="0064333C" w:rsidRPr="007B6B00" w:rsidRDefault="0064333C" w:rsidP="0064333C">
      <w:pPr>
        <w:pStyle w:val="Titre1"/>
        <w:rPr>
          <w:rFonts w:ascii="Cambria" w:hAnsi="Cambria"/>
        </w:rPr>
      </w:pPr>
      <w:r w:rsidRPr="007B6B00">
        <w:rPr>
          <w:rFonts w:ascii="Cambria" w:hAnsi="Cambria"/>
        </w:rPr>
        <w:t xml:space="preserve">Présentation de l’équipe : </w:t>
      </w:r>
    </w:p>
    <w:p w14:paraId="69D1F57B" w14:textId="77777777" w:rsidR="0064333C" w:rsidRPr="007B6B00" w:rsidRDefault="0064333C" w:rsidP="0064333C">
      <w:pPr>
        <w:rPr>
          <w:rFonts w:ascii="Cambria" w:hAnsi="Cambria"/>
        </w:rPr>
      </w:pPr>
    </w:p>
    <w:p w14:paraId="36C36745" w14:textId="77777777" w:rsidR="0064333C" w:rsidRPr="007B6B00" w:rsidRDefault="0064333C" w:rsidP="0064333C">
      <w:pPr>
        <w:numPr>
          <w:ilvl w:val="0"/>
          <w:numId w:val="3"/>
        </w:numPr>
        <w:spacing w:after="200" w:line="276" w:lineRule="auto"/>
        <w:rPr>
          <w:rFonts w:ascii="Cambria" w:hAnsi="Cambria"/>
        </w:rPr>
      </w:pPr>
      <w:r w:rsidRPr="007B6B00">
        <w:rPr>
          <w:rFonts w:ascii="Cambria" w:hAnsi="Cambria"/>
        </w:rPr>
        <w:t>Hassan HOUSSEIN HOUMED : Spécialiste HDFS et Spark</w:t>
      </w:r>
    </w:p>
    <w:p w14:paraId="015D9803" w14:textId="77777777" w:rsidR="0064333C" w:rsidRPr="007B6B00" w:rsidRDefault="0064333C" w:rsidP="0064333C">
      <w:pPr>
        <w:numPr>
          <w:ilvl w:val="0"/>
          <w:numId w:val="3"/>
        </w:numPr>
        <w:spacing w:after="200" w:line="276" w:lineRule="auto"/>
        <w:rPr>
          <w:rFonts w:ascii="Cambria" w:hAnsi="Cambria"/>
        </w:rPr>
      </w:pPr>
      <w:r w:rsidRPr="007B6B00">
        <w:rPr>
          <w:rFonts w:ascii="Cambria" w:hAnsi="Cambria"/>
        </w:rPr>
        <w:t>Amaury TISSOT : Spécialiste Frontend et Backend</w:t>
      </w:r>
    </w:p>
    <w:p w14:paraId="7E9D6BAD" w14:textId="77777777" w:rsidR="0064333C" w:rsidRPr="007B6B00" w:rsidRDefault="0064333C" w:rsidP="0064333C">
      <w:pPr>
        <w:numPr>
          <w:ilvl w:val="0"/>
          <w:numId w:val="3"/>
        </w:numPr>
        <w:spacing w:after="200" w:line="276" w:lineRule="auto"/>
        <w:rPr>
          <w:rFonts w:ascii="Cambria" w:hAnsi="Cambria"/>
        </w:rPr>
      </w:pPr>
      <w:r w:rsidRPr="007B6B00">
        <w:rPr>
          <w:rFonts w:ascii="Cambria" w:hAnsi="Cambria"/>
        </w:rPr>
        <w:t xml:space="preserve">Léa DRUFFIN : Spécialiste Kafka </w:t>
      </w:r>
    </w:p>
    <w:p w14:paraId="429C5C35" w14:textId="77777777" w:rsidR="0064333C" w:rsidRPr="007B6B00" w:rsidRDefault="0064333C" w:rsidP="0064333C">
      <w:pPr>
        <w:spacing w:after="240"/>
        <w:rPr>
          <w:rFonts w:ascii="Cambria" w:hAnsi="Cambria"/>
          <w:i/>
          <w:iCs/>
          <w:sz w:val="24"/>
          <w:szCs w:val="24"/>
        </w:rPr>
      </w:pPr>
    </w:p>
    <w:p w14:paraId="39170EA7" w14:textId="77777777" w:rsidR="0064333C" w:rsidRPr="007B6B00" w:rsidRDefault="0064333C">
      <w:pPr>
        <w:rPr>
          <w:rFonts w:ascii="Cambria" w:hAnsi="Cambria"/>
          <w:i/>
          <w:iCs/>
          <w:sz w:val="24"/>
          <w:szCs w:val="24"/>
        </w:rPr>
      </w:pPr>
      <w:r w:rsidRPr="007B6B00">
        <w:rPr>
          <w:rFonts w:ascii="Cambria" w:hAnsi="Cambria"/>
          <w:i/>
          <w:iCs/>
          <w:sz w:val="24"/>
          <w:szCs w:val="24"/>
        </w:rPr>
        <w:br w:type="page"/>
      </w:r>
    </w:p>
    <w:p w14:paraId="761EDA1F" w14:textId="77777777" w:rsidR="00F20FF4" w:rsidRPr="007B6B00" w:rsidRDefault="00F20FF4">
      <w:pPr>
        <w:spacing w:after="240"/>
        <w:jc w:val="center"/>
        <w:rPr>
          <w:rFonts w:ascii="Cambria" w:hAnsi="Cambria"/>
        </w:rPr>
      </w:pPr>
    </w:p>
    <w:p w14:paraId="0581967B" w14:textId="77777777" w:rsidR="00F20FF4" w:rsidRPr="007B6B00" w:rsidRDefault="006B3E92">
      <w:pPr>
        <w:spacing w:after="240"/>
        <w:jc w:val="center"/>
        <w:rPr>
          <w:rFonts w:ascii="Cambria" w:hAnsi="Cambria"/>
        </w:rPr>
      </w:pPr>
      <w:r w:rsidRPr="007B6B00">
        <w:rPr>
          <w:rFonts w:ascii="Cambria" w:hAnsi="Cambria"/>
          <w:noProof/>
        </w:rPr>
        <w:drawing>
          <wp:inline distT="0" distB="0" distL="0" distR="0" wp14:anchorId="058196AA" wp14:editId="4F90AE30">
            <wp:extent cx="6667500" cy="6057900"/>
            <wp:effectExtent l="0" t="0" r="0" b="0"/>
            <wp:docPr id="1" name="Schema" descr="Architecture ShopNow+" title="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967C" w14:textId="77777777" w:rsidR="00F20FF4" w:rsidRPr="007B6B00" w:rsidRDefault="006B3E92">
      <w:pPr>
        <w:pStyle w:val="Titre1"/>
        <w:rPr>
          <w:rFonts w:ascii="Cambria" w:hAnsi="Cambria"/>
        </w:rPr>
      </w:pPr>
      <w:r w:rsidRPr="007B6B00">
        <w:rPr>
          <w:rFonts w:ascii="Cambria" w:hAnsi="Cambria"/>
        </w:rPr>
        <w:t>1. Vue d'ensemble de l'architecture</w:t>
      </w:r>
    </w:p>
    <w:p w14:paraId="0581967D" w14:textId="77777777" w:rsidR="00F20FF4" w:rsidRPr="007B6B00" w:rsidRDefault="006B3E92" w:rsidP="005B4A51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 xml:space="preserve">ShopNow+ repose sur une architecture moderne et distribuée permettant de suivre en temps réel l'ensemble des interactions des utilisateurs sur la plateforme e-commerce. Chaque action génère un événement au format JSON, transmis via Kafka vers un pipeline Big Data </w:t>
      </w:r>
      <w:proofErr w:type="gramStart"/>
      <w:r w:rsidRPr="007B6B00">
        <w:rPr>
          <w:rFonts w:ascii="Cambria" w:hAnsi="Cambria"/>
        </w:rPr>
        <w:t>sophistiqué</w:t>
      </w:r>
      <w:proofErr w:type="gramEnd"/>
      <w:r w:rsidRPr="007B6B00">
        <w:rPr>
          <w:rFonts w:ascii="Cambria" w:hAnsi="Cambria"/>
        </w:rPr>
        <w:t>.</w:t>
      </w:r>
    </w:p>
    <w:p w14:paraId="0581967E" w14:textId="77777777" w:rsidR="00F20FF4" w:rsidRPr="007B6B00" w:rsidRDefault="006B3E92">
      <w:pPr>
        <w:pStyle w:val="Titre1"/>
        <w:rPr>
          <w:rFonts w:ascii="Cambria" w:hAnsi="Cambria"/>
        </w:rPr>
      </w:pPr>
      <w:r w:rsidRPr="007B6B00">
        <w:rPr>
          <w:rFonts w:ascii="Cambria" w:hAnsi="Cambria"/>
        </w:rPr>
        <w:t>2. Flux global des données</w:t>
      </w:r>
    </w:p>
    <w:p w14:paraId="0581967F" w14:textId="77777777" w:rsidR="00F20FF4" w:rsidRPr="007B6B00" w:rsidRDefault="006B3E92">
      <w:pPr>
        <w:pStyle w:val="Titre2"/>
        <w:rPr>
          <w:rFonts w:ascii="Cambria" w:hAnsi="Cambria"/>
        </w:rPr>
      </w:pPr>
      <w:r w:rsidRPr="007B6B00">
        <w:rPr>
          <w:rFonts w:ascii="Cambria" w:hAnsi="Cambria"/>
        </w:rPr>
        <w:t>2.1 Front (Interface Client)</w:t>
      </w:r>
    </w:p>
    <w:p w14:paraId="05819680" w14:textId="77777777" w:rsidR="00F20FF4" w:rsidRPr="007B6B00" w:rsidRDefault="006B3E92" w:rsidP="006022D2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Les utilisateurs interagissent avec le site e-commerce via une interface web moderne. Les principales interactions sont :</w:t>
      </w:r>
    </w:p>
    <w:p w14:paraId="05819681" w14:textId="77777777" w:rsidR="00F20FF4" w:rsidRPr="007B6B00" w:rsidRDefault="006B3E92" w:rsidP="006022D2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Pages catalogue : navigation dans les produits</w:t>
      </w:r>
    </w:p>
    <w:p w14:paraId="05819682" w14:textId="77777777" w:rsidR="00F20FF4" w:rsidRPr="007B6B00" w:rsidRDefault="006B3E92" w:rsidP="006022D2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lastRenderedPageBreak/>
        <w:t>Panier : ajout/suppression de produits</w:t>
      </w:r>
    </w:p>
    <w:p w14:paraId="05819683" w14:textId="77777777" w:rsidR="00F20FF4" w:rsidRPr="007B6B00" w:rsidRDefault="006B3E92" w:rsidP="006022D2">
      <w:pPr>
        <w:pStyle w:val="Paragraphedeliste"/>
        <w:numPr>
          <w:ilvl w:val="0"/>
          <w:numId w:val="2"/>
        </w:num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Validation commande : validation et paiement</w:t>
      </w:r>
    </w:p>
    <w:p w14:paraId="05819684" w14:textId="77777777" w:rsidR="00F20FF4" w:rsidRPr="007B6B00" w:rsidRDefault="006B3E92">
      <w:pPr>
        <w:pStyle w:val="Titre2"/>
        <w:rPr>
          <w:rFonts w:ascii="Cambria" w:hAnsi="Cambria"/>
        </w:rPr>
      </w:pPr>
      <w:r w:rsidRPr="007B6B00">
        <w:rPr>
          <w:rFonts w:ascii="Cambria" w:hAnsi="Cambria"/>
        </w:rPr>
        <w:t>2.2 Back (API Express)</w:t>
      </w:r>
    </w:p>
    <w:p w14:paraId="05819685" w14:textId="77777777" w:rsidR="00F20FF4" w:rsidRPr="007B6B00" w:rsidRDefault="006B3E92" w:rsidP="006022D2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L'API Express, cœur applicatif, reçoit les requêtes HTTP du front et traite les opérations métier :</w:t>
      </w:r>
    </w:p>
    <w:p w14:paraId="05819686" w14:textId="77777777" w:rsidR="00F20FF4" w:rsidRPr="007B6B00" w:rsidRDefault="006B3E92" w:rsidP="006022D2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Gestion des produits (consultation, filtrage)</w:t>
      </w:r>
    </w:p>
    <w:p w14:paraId="05819687" w14:textId="77777777" w:rsidR="00F20FF4" w:rsidRPr="007B6B00" w:rsidRDefault="006B3E92" w:rsidP="006022D2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Gestion des stocks (vérification, décrémentation)</w:t>
      </w:r>
    </w:p>
    <w:p w14:paraId="05819688" w14:textId="77777777" w:rsidR="00F20FF4" w:rsidRPr="007B6B00" w:rsidRDefault="006B3E92" w:rsidP="006022D2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Traitement des commandes (création, validation)</w:t>
      </w:r>
    </w:p>
    <w:p w14:paraId="05819689" w14:textId="77777777" w:rsidR="00F20FF4" w:rsidRPr="007B6B00" w:rsidRDefault="006B3E92" w:rsidP="006022D2">
      <w:pPr>
        <w:pStyle w:val="Paragraphedeliste"/>
        <w:numPr>
          <w:ilvl w:val="0"/>
          <w:numId w:val="2"/>
        </w:num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Traitement des paiements</w:t>
      </w:r>
    </w:p>
    <w:p w14:paraId="0581968A" w14:textId="77777777" w:rsidR="00F20FF4" w:rsidRPr="007B6B00" w:rsidRDefault="006B3E92" w:rsidP="006022D2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Le Back génère des événements JSON pour chaque action importante et les envoie à Kafka :</w:t>
      </w:r>
    </w:p>
    <w:p w14:paraId="0581968B" w14:textId="77777777" w:rsidR="00F20FF4" w:rsidRPr="007B6B00" w:rsidRDefault="006B3E92" w:rsidP="006022D2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VIEW_PRODUCT : </w:t>
      </w:r>
      <w:r w:rsidRPr="007B6B00">
        <w:rPr>
          <w:rFonts w:ascii="Cambria" w:hAnsi="Cambria"/>
        </w:rPr>
        <w:t>Un utilisateur consulte un produit</w:t>
      </w:r>
    </w:p>
    <w:p w14:paraId="0581968C" w14:textId="77777777" w:rsidR="00F20FF4" w:rsidRPr="007B6B00" w:rsidRDefault="006B3E92" w:rsidP="006022D2">
      <w:pPr>
        <w:pStyle w:val="Paragraphedeliste"/>
        <w:numPr>
          <w:ilvl w:val="0"/>
          <w:numId w:val="2"/>
        </w:num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ADD_TO_CART : </w:t>
      </w:r>
      <w:r w:rsidRPr="007B6B00">
        <w:rPr>
          <w:rFonts w:ascii="Cambria" w:hAnsi="Cambria"/>
        </w:rPr>
        <w:t>Un utilisateur ajoute un produit à son panier</w:t>
      </w:r>
    </w:p>
    <w:p w14:paraId="0581968D" w14:textId="77777777" w:rsidR="00F20FF4" w:rsidRPr="007B6B00" w:rsidRDefault="006B3E92">
      <w:pPr>
        <w:pStyle w:val="Titre2"/>
        <w:rPr>
          <w:rFonts w:ascii="Cambria" w:hAnsi="Cambria"/>
        </w:rPr>
      </w:pPr>
      <w:r w:rsidRPr="007B6B00">
        <w:rPr>
          <w:rFonts w:ascii="Cambria" w:hAnsi="Cambria"/>
        </w:rPr>
        <w:t>2.3 Kafka (Event Streaming)</w:t>
      </w:r>
    </w:p>
    <w:p w14:paraId="0581968E" w14:textId="77777777" w:rsidR="00F20FF4" w:rsidRPr="007B6B00" w:rsidRDefault="006B3E92" w:rsidP="006022D2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Kafka assure le transport fiable et continu des événements générés par le Back vers le pipeline Big Data. Le topic 'ecommerce' centralise tous les événements du système en JSON.</w:t>
      </w:r>
    </w:p>
    <w:p w14:paraId="0581968F" w14:textId="77777777" w:rsidR="00F20FF4" w:rsidRPr="007B6B00" w:rsidRDefault="006B3E92" w:rsidP="006022D2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>Avantages de Kafka :</w:t>
      </w:r>
    </w:p>
    <w:p w14:paraId="05819690" w14:textId="77777777" w:rsidR="00F20FF4" w:rsidRPr="007B6B00" w:rsidRDefault="006B3E92" w:rsidP="006022D2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Garantit la livraison des événements (aucune perte)</w:t>
      </w:r>
    </w:p>
    <w:p w14:paraId="05819691" w14:textId="77777777" w:rsidR="00F20FF4" w:rsidRPr="007B6B00" w:rsidRDefault="006B3E92" w:rsidP="006022D2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Permet de rejouer l'historique (résilience)</w:t>
      </w:r>
    </w:p>
    <w:p w14:paraId="05819692" w14:textId="77777777" w:rsidR="00F20FF4" w:rsidRPr="007B6B00" w:rsidRDefault="006B3E92" w:rsidP="006022D2">
      <w:pPr>
        <w:pStyle w:val="Paragraphedeliste"/>
        <w:numPr>
          <w:ilvl w:val="0"/>
          <w:numId w:val="2"/>
        </w:num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Découple le Back du pipeline Big Data</w:t>
      </w:r>
    </w:p>
    <w:p w14:paraId="05819693" w14:textId="77777777" w:rsidR="00F20FF4" w:rsidRPr="007B6B00" w:rsidRDefault="006B3E92">
      <w:pPr>
        <w:pStyle w:val="Titre2"/>
        <w:rPr>
          <w:rFonts w:ascii="Cambria" w:hAnsi="Cambria"/>
        </w:rPr>
      </w:pPr>
      <w:r w:rsidRPr="007B6B00">
        <w:rPr>
          <w:rFonts w:ascii="Cambria" w:hAnsi="Cambria"/>
        </w:rPr>
        <w:t>2.4 Spark (Traitement et Analyse)</w:t>
      </w:r>
    </w:p>
    <w:p w14:paraId="05819694" w14:textId="77777777" w:rsidR="00F20FF4" w:rsidRPr="007B6B00" w:rsidRDefault="006B3E92" w:rsidP="00052B34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Spark exécute deux jobs complémentaires :</w:t>
      </w:r>
    </w:p>
    <w:p w14:paraId="05819695" w14:textId="77777777" w:rsidR="00F20FF4" w:rsidRPr="007B6B00" w:rsidRDefault="006B3E92" w:rsidP="00052B34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JOB 1 - Ingestion (Kafka → HDFS) : </w:t>
      </w:r>
      <w:r w:rsidRPr="007B6B00">
        <w:rPr>
          <w:rFonts w:ascii="Cambria" w:hAnsi="Cambria"/>
        </w:rPr>
        <w:t>Lecture continue des événements depuis Kafka, enrichissement des données (timestamps, dates), et écriture dans HDFS au format Parquet</w:t>
      </w:r>
    </w:p>
    <w:p w14:paraId="05819696" w14:textId="77777777" w:rsidR="00F20FF4" w:rsidRPr="007B6B00" w:rsidRDefault="006B3E92" w:rsidP="00052B34">
      <w:pPr>
        <w:pStyle w:val="Paragraphedeliste"/>
        <w:numPr>
          <w:ilvl w:val="0"/>
          <w:numId w:val="2"/>
        </w:num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JOB 2 - Analyse (HDFS → Indicateurs) : </w:t>
      </w:r>
      <w:r w:rsidRPr="007B6B00">
        <w:rPr>
          <w:rFonts w:ascii="Cambria" w:hAnsi="Cambria"/>
        </w:rPr>
        <w:t>Lecture des données depuis HDFS, calcul des indicateurs métier, et génération des rapports</w:t>
      </w:r>
    </w:p>
    <w:p w14:paraId="05819697" w14:textId="77777777" w:rsidR="00F20FF4" w:rsidRPr="007B6B00" w:rsidRDefault="006B3E92">
      <w:pPr>
        <w:pStyle w:val="Titre2"/>
        <w:rPr>
          <w:rFonts w:ascii="Cambria" w:hAnsi="Cambria"/>
        </w:rPr>
      </w:pPr>
      <w:r w:rsidRPr="007B6B00">
        <w:rPr>
          <w:rFonts w:ascii="Cambria" w:hAnsi="Cambria"/>
        </w:rPr>
        <w:t>2.5 HDFS (Stockage Distribué)</w:t>
      </w:r>
    </w:p>
    <w:p w14:paraId="05819698" w14:textId="77777777" w:rsidR="00F20FF4" w:rsidRPr="007B6B00" w:rsidRDefault="006B3E92" w:rsidP="00052B34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HDFS assure le stockage distribué et fiable de l'historique complet des données. Les données sont organisées en deux zones :</w:t>
      </w:r>
    </w:p>
    <w:p w14:paraId="05819699" w14:textId="77777777" w:rsidR="00F20FF4" w:rsidRPr="007B6B00" w:rsidRDefault="006B3E92" w:rsidP="00052B34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Zone 'Brut' : </w:t>
      </w:r>
      <w:r w:rsidRPr="007B6B00">
        <w:rPr>
          <w:rFonts w:ascii="Cambria" w:hAnsi="Cambria"/>
        </w:rPr>
        <w:t>Tous les événements bruts (VIEW_PRODUCT, ADD_TO_CART) sauvegardés en Parquet, partitionnés par type d'événement</w:t>
      </w:r>
    </w:p>
    <w:p w14:paraId="0581969A" w14:textId="77777777" w:rsidR="00F20FF4" w:rsidRPr="007B6B00" w:rsidRDefault="006B3E92" w:rsidP="00052B34">
      <w:pPr>
        <w:pStyle w:val="Paragraphedeliste"/>
        <w:numPr>
          <w:ilvl w:val="0"/>
          <w:numId w:val="2"/>
        </w:num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Zone 'Analysé' : </w:t>
      </w:r>
      <w:r w:rsidRPr="007B6B00">
        <w:rPr>
          <w:rFonts w:ascii="Cambria" w:hAnsi="Cambria"/>
        </w:rPr>
        <w:t>Indicateurs métier en Parquet pour analyses avancées</w:t>
      </w:r>
    </w:p>
    <w:p w14:paraId="0581969B" w14:textId="77777777" w:rsidR="00F20FF4" w:rsidRPr="007B6B00" w:rsidRDefault="006B3E92">
      <w:pPr>
        <w:pStyle w:val="Titre1"/>
        <w:rPr>
          <w:rFonts w:ascii="Cambria" w:hAnsi="Cambria"/>
        </w:rPr>
      </w:pPr>
      <w:r w:rsidRPr="007B6B00">
        <w:rPr>
          <w:rFonts w:ascii="Cambria" w:hAnsi="Cambria"/>
        </w:rPr>
        <w:t>3. Indicateurs clés produits par Spark</w:t>
      </w:r>
    </w:p>
    <w:p w14:paraId="0581969C" w14:textId="59295AD8" w:rsidR="00F20FF4" w:rsidRPr="007B6B00" w:rsidRDefault="006B3E92" w:rsidP="00052B34">
      <w:pPr>
        <w:spacing w:after="120"/>
        <w:jc w:val="both"/>
        <w:rPr>
          <w:rFonts w:ascii="Cambria" w:hAnsi="Cambria"/>
        </w:rPr>
      </w:pPr>
      <w:r w:rsidRPr="007B6B00">
        <w:rPr>
          <w:rFonts w:ascii="Cambria" w:hAnsi="Cambria"/>
        </w:rPr>
        <w:t xml:space="preserve">Le job Spark d'analyse calcule les indicateurs </w:t>
      </w:r>
      <w:r w:rsidR="003D7A97" w:rsidRPr="007B6B00">
        <w:rPr>
          <w:rFonts w:ascii="Cambria" w:hAnsi="Cambria"/>
        </w:rPr>
        <w:t>métiers suivants</w:t>
      </w:r>
      <w:r w:rsidRPr="007B6B00">
        <w:rPr>
          <w:rFonts w:ascii="Cambria" w:hAnsi="Cambria"/>
        </w:rPr>
        <w:t xml:space="preserve"> :</w:t>
      </w:r>
    </w:p>
    <w:p w14:paraId="0581969D" w14:textId="77777777" w:rsidR="00F20FF4" w:rsidRPr="007B6B00" w:rsidRDefault="006B3E92" w:rsidP="00052B34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TOP 10 Produits les plus vus : </w:t>
      </w:r>
      <w:r w:rsidRPr="007B6B00">
        <w:rPr>
          <w:rFonts w:ascii="Cambria" w:hAnsi="Cambria"/>
        </w:rPr>
        <w:t>Nombre de consultations par produit</w:t>
      </w:r>
    </w:p>
    <w:p w14:paraId="0581969E" w14:textId="77777777" w:rsidR="00F20FF4" w:rsidRPr="007B6B00" w:rsidRDefault="006B3E92" w:rsidP="00052B34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TOP 10 Produits les plus achetés : </w:t>
      </w:r>
      <w:r w:rsidRPr="007B6B00">
        <w:rPr>
          <w:rFonts w:ascii="Cambria" w:hAnsi="Cambria"/>
        </w:rPr>
        <w:t>Nombre d'ajouts au panier + CA généré</w:t>
      </w:r>
    </w:p>
    <w:p w14:paraId="0581969F" w14:textId="77777777" w:rsidR="00F20FF4" w:rsidRPr="007B6B00" w:rsidRDefault="006B3E92" w:rsidP="00052B34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Chiffre d'affaires par jour : </w:t>
      </w:r>
      <w:r w:rsidRPr="007B6B00">
        <w:rPr>
          <w:rFonts w:ascii="Cambria" w:hAnsi="Cambria"/>
        </w:rPr>
        <w:t>CA total, nombre de commandes, panier moyen</w:t>
      </w:r>
    </w:p>
    <w:p w14:paraId="058196A0" w14:textId="77777777" w:rsidR="00F20FF4" w:rsidRPr="007B6B00" w:rsidRDefault="006B3E92" w:rsidP="00052B34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Alertes rupture de stock : </w:t>
      </w:r>
      <w:r w:rsidRPr="007B6B00">
        <w:rPr>
          <w:rFonts w:ascii="Cambria" w:hAnsi="Cambria"/>
        </w:rPr>
        <w:t>Produits en rupture, nombre de fois en rupture</w:t>
      </w:r>
    </w:p>
    <w:p w14:paraId="058196A1" w14:textId="77777777" w:rsidR="00F20FF4" w:rsidRPr="007B6B00" w:rsidRDefault="006B3E92" w:rsidP="00052B34">
      <w:pPr>
        <w:pStyle w:val="Paragraphedeliste"/>
        <w:numPr>
          <w:ilvl w:val="0"/>
          <w:numId w:val="2"/>
        </w:num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  <w:b/>
          <w:bCs/>
        </w:rPr>
        <w:t xml:space="preserve">Produits par gamme de prix : </w:t>
      </w:r>
      <w:r w:rsidRPr="007B6B00">
        <w:rPr>
          <w:rFonts w:ascii="Cambria" w:hAnsi="Cambria"/>
        </w:rPr>
        <w:t>Segmentation : TRÈS_CHER (&gt;500€), CHER (&gt;100€), ABORDABLE</w:t>
      </w:r>
    </w:p>
    <w:p w14:paraId="058196A2" w14:textId="77777777" w:rsidR="00F20FF4" w:rsidRPr="007B6B00" w:rsidRDefault="006B3E92">
      <w:pPr>
        <w:pStyle w:val="Titre1"/>
        <w:rPr>
          <w:rFonts w:ascii="Cambria" w:hAnsi="Cambria"/>
        </w:rPr>
      </w:pPr>
      <w:r w:rsidRPr="007B6B00">
        <w:rPr>
          <w:rFonts w:ascii="Cambria" w:hAnsi="Cambria"/>
        </w:rPr>
        <w:lastRenderedPageBreak/>
        <w:t>4. Bénéfices pour ShopNow+</w:t>
      </w:r>
    </w:p>
    <w:p w14:paraId="058196A3" w14:textId="77777777" w:rsidR="00F20FF4" w:rsidRPr="007B6B00" w:rsidRDefault="006B3E92" w:rsidP="003D7A97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Suivi temps réel : Visualisation immédiate des actions clients et des ventes</w:t>
      </w:r>
    </w:p>
    <w:p w14:paraId="058196A4" w14:textId="77777777" w:rsidR="00F20FF4" w:rsidRPr="007B6B00" w:rsidRDefault="006B3E92" w:rsidP="003D7A97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Détection des ruptures : Alertes instantanées quand un produit est en rupture de stock</w:t>
      </w:r>
    </w:p>
    <w:p w14:paraId="058196A5" w14:textId="77777777" w:rsidR="00F20FF4" w:rsidRPr="007B6B00" w:rsidRDefault="006B3E92" w:rsidP="003D7A97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proofErr w:type="gramStart"/>
      <w:r w:rsidRPr="007B6B00">
        <w:rPr>
          <w:rFonts w:ascii="Cambria" w:hAnsi="Cambria"/>
        </w:rPr>
        <w:t>Optimisation produits</w:t>
      </w:r>
      <w:proofErr w:type="gramEnd"/>
      <w:r w:rsidRPr="007B6B00">
        <w:rPr>
          <w:rFonts w:ascii="Cambria" w:hAnsi="Cambria"/>
        </w:rPr>
        <w:t xml:space="preserve"> : Identification des produits populaires pour améliorer le catalogue</w:t>
      </w:r>
    </w:p>
    <w:p w14:paraId="058196A6" w14:textId="77777777" w:rsidR="00F20FF4" w:rsidRPr="007B6B00" w:rsidRDefault="006B3E92" w:rsidP="003D7A97">
      <w:pPr>
        <w:pStyle w:val="Paragraphedeliste"/>
        <w:numPr>
          <w:ilvl w:val="0"/>
          <w:numId w:val="2"/>
        </w:numPr>
        <w:jc w:val="both"/>
        <w:rPr>
          <w:rFonts w:ascii="Cambria" w:hAnsi="Cambria"/>
        </w:rPr>
      </w:pPr>
      <w:r w:rsidRPr="007B6B00">
        <w:rPr>
          <w:rFonts w:ascii="Cambria" w:hAnsi="Cambria"/>
        </w:rPr>
        <w:t>Analyse comportementale : Compréhension des patterns de navigation et d'achat</w:t>
      </w:r>
    </w:p>
    <w:p w14:paraId="058196A7" w14:textId="77777777" w:rsidR="00F20FF4" w:rsidRPr="007B6B00" w:rsidRDefault="006B3E92" w:rsidP="003D7A97">
      <w:pPr>
        <w:pStyle w:val="Paragraphedeliste"/>
        <w:numPr>
          <w:ilvl w:val="0"/>
          <w:numId w:val="2"/>
        </w:num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Scalabilité : Capacité à gérer millions d'événements par jour sans dégradation</w:t>
      </w:r>
    </w:p>
    <w:p w14:paraId="058196A8" w14:textId="77777777" w:rsidR="00F20FF4" w:rsidRPr="007B6B00" w:rsidRDefault="006B3E92">
      <w:pPr>
        <w:pStyle w:val="Titre1"/>
        <w:rPr>
          <w:rFonts w:ascii="Cambria" w:hAnsi="Cambria"/>
        </w:rPr>
      </w:pPr>
      <w:r w:rsidRPr="007B6B00">
        <w:rPr>
          <w:rFonts w:ascii="Cambria" w:hAnsi="Cambria"/>
        </w:rPr>
        <w:t>5. Conclusion</w:t>
      </w:r>
    </w:p>
    <w:p w14:paraId="058196A9" w14:textId="77777777" w:rsidR="00F20FF4" w:rsidRPr="007B6B00" w:rsidRDefault="006B3E92" w:rsidP="003D7A97">
      <w:pPr>
        <w:spacing w:after="200"/>
        <w:jc w:val="both"/>
        <w:rPr>
          <w:rFonts w:ascii="Cambria" w:hAnsi="Cambria"/>
        </w:rPr>
      </w:pPr>
      <w:r w:rsidRPr="007B6B00">
        <w:rPr>
          <w:rFonts w:ascii="Cambria" w:hAnsi="Cambria"/>
        </w:rPr>
        <w:t>Cette architecture garantit une réactivité optimale, une traçabilité complète de tous les événements, et une capacité à anticiper les besoins des clients en temps réel. Le pipeline Big Data transforme les données brutes en insights exploitables, permettant à ShopNow+ de prendre des décisions business basées sur des données fiables et à jour.</w:t>
      </w:r>
    </w:p>
    <w:sectPr w:rsidR="00F20FF4" w:rsidRPr="007B6B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15B9"/>
    <w:multiLevelType w:val="hybridMultilevel"/>
    <w:tmpl w:val="0BFE6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56B2F"/>
    <w:multiLevelType w:val="hybridMultilevel"/>
    <w:tmpl w:val="6AFC9D6C"/>
    <w:lvl w:ilvl="0" w:tplc="A4640CF0">
      <w:start w:val="1"/>
      <w:numFmt w:val="bullet"/>
      <w:lvlText w:val="●"/>
      <w:lvlJc w:val="left"/>
      <w:pPr>
        <w:ind w:left="720" w:hanging="360"/>
      </w:pPr>
    </w:lvl>
    <w:lvl w:ilvl="1" w:tplc="AEE2B652">
      <w:start w:val="1"/>
      <w:numFmt w:val="bullet"/>
      <w:lvlText w:val="○"/>
      <w:lvlJc w:val="left"/>
      <w:pPr>
        <w:ind w:left="1440" w:hanging="360"/>
      </w:pPr>
    </w:lvl>
    <w:lvl w:ilvl="2" w:tplc="EFAE7A30">
      <w:start w:val="1"/>
      <w:numFmt w:val="bullet"/>
      <w:lvlText w:val="■"/>
      <w:lvlJc w:val="left"/>
      <w:pPr>
        <w:ind w:left="2160" w:hanging="360"/>
      </w:pPr>
    </w:lvl>
    <w:lvl w:ilvl="3" w:tplc="1426403E">
      <w:start w:val="1"/>
      <w:numFmt w:val="bullet"/>
      <w:lvlText w:val="●"/>
      <w:lvlJc w:val="left"/>
      <w:pPr>
        <w:ind w:left="2880" w:hanging="360"/>
      </w:pPr>
    </w:lvl>
    <w:lvl w:ilvl="4" w:tplc="FEE2E5EE">
      <w:start w:val="1"/>
      <w:numFmt w:val="bullet"/>
      <w:lvlText w:val="○"/>
      <w:lvlJc w:val="left"/>
      <w:pPr>
        <w:ind w:left="3600" w:hanging="360"/>
      </w:pPr>
    </w:lvl>
    <w:lvl w:ilvl="5" w:tplc="85A0B706">
      <w:start w:val="1"/>
      <w:numFmt w:val="bullet"/>
      <w:lvlText w:val="■"/>
      <w:lvlJc w:val="left"/>
      <w:pPr>
        <w:ind w:left="4320" w:hanging="360"/>
      </w:pPr>
    </w:lvl>
    <w:lvl w:ilvl="6" w:tplc="E542A3AC">
      <w:start w:val="1"/>
      <w:numFmt w:val="bullet"/>
      <w:lvlText w:val="●"/>
      <w:lvlJc w:val="left"/>
      <w:pPr>
        <w:ind w:left="5040" w:hanging="360"/>
      </w:pPr>
    </w:lvl>
    <w:lvl w:ilvl="7" w:tplc="AD38DA3E">
      <w:start w:val="1"/>
      <w:numFmt w:val="bullet"/>
      <w:lvlText w:val="●"/>
      <w:lvlJc w:val="left"/>
      <w:pPr>
        <w:ind w:left="5760" w:hanging="360"/>
      </w:pPr>
    </w:lvl>
    <w:lvl w:ilvl="8" w:tplc="019638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2D7600"/>
    <w:multiLevelType w:val="hybridMultilevel"/>
    <w:tmpl w:val="5D20E7B2"/>
    <w:lvl w:ilvl="0" w:tplc="44CC9E50">
      <w:start w:val="1"/>
      <w:numFmt w:val="bullet"/>
      <w:lvlText w:val="•"/>
      <w:lvlJc w:val="left"/>
      <w:pPr>
        <w:ind w:left="720" w:hanging="360"/>
      </w:pPr>
    </w:lvl>
    <w:lvl w:ilvl="1" w:tplc="CF5EEC7A">
      <w:numFmt w:val="decimal"/>
      <w:lvlText w:val=""/>
      <w:lvlJc w:val="left"/>
    </w:lvl>
    <w:lvl w:ilvl="2" w:tplc="C6703F12">
      <w:numFmt w:val="decimal"/>
      <w:lvlText w:val=""/>
      <w:lvlJc w:val="left"/>
    </w:lvl>
    <w:lvl w:ilvl="3" w:tplc="0CC2C844">
      <w:numFmt w:val="decimal"/>
      <w:lvlText w:val=""/>
      <w:lvlJc w:val="left"/>
    </w:lvl>
    <w:lvl w:ilvl="4" w:tplc="9620F0A8">
      <w:numFmt w:val="decimal"/>
      <w:lvlText w:val=""/>
      <w:lvlJc w:val="left"/>
    </w:lvl>
    <w:lvl w:ilvl="5" w:tplc="DE808992">
      <w:numFmt w:val="decimal"/>
      <w:lvlText w:val=""/>
      <w:lvlJc w:val="left"/>
    </w:lvl>
    <w:lvl w:ilvl="6" w:tplc="1240A598">
      <w:numFmt w:val="decimal"/>
      <w:lvlText w:val=""/>
      <w:lvlJc w:val="left"/>
    </w:lvl>
    <w:lvl w:ilvl="7" w:tplc="69C4E9B0">
      <w:numFmt w:val="decimal"/>
      <w:lvlText w:val=""/>
      <w:lvlJc w:val="left"/>
    </w:lvl>
    <w:lvl w:ilvl="8" w:tplc="C890F06A">
      <w:numFmt w:val="decimal"/>
      <w:lvlText w:val=""/>
      <w:lvlJc w:val="left"/>
    </w:lvl>
  </w:abstractNum>
  <w:num w:numId="1" w16cid:durableId="1604458208">
    <w:abstractNumId w:val="1"/>
    <w:lvlOverride w:ilvl="0">
      <w:startOverride w:val="1"/>
    </w:lvlOverride>
  </w:num>
  <w:num w:numId="2" w16cid:durableId="1699087692">
    <w:abstractNumId w:val="2"/>
    <w:lvlOverride w:ilvl="0">
      <w:startOverride w:val="1"/>
    </w:lvlOverride>
  </w:num>
  <w:num w:numId="3" w16cid:durableId="145833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FF4"/>
    <w:rsid w:val="00052B34"/>
    <w:rsid w:val="00064EBB"/>
    <w:rsid w:val="002C6AAB"/>
    <w:rsid w:val="003D7A97"/>
    <w:rsid w:val="004521E2"/>
    <w:rsid w:val="004635E9"/>
    <w:rsid w:val="00510BA1"/>
    <w:rsid w:val="005B4A51"/>
    <w:rsid w:val="006022D2"/>
    <w:rsid w:val="0064333C"/>
    <w:rsid w:val="0069165E"/>
    <w:rsid w:val="006B3E92"/>
    <w:rsid w:val="00761F4B"/>
    <w:rsid w:val="007B6B00"/>
    <w:rsid w:val="00F20FF4"/>
    <w:rsid w:val="6E85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19678"/>
  <w15:docId w15:val="{23576AA9-EC79-4DA8-9CD3-039C538A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240"/>
      <w:jc w:val="center"/>
    </w:pPr>
    <w:rPr>
      <w:b/>
      <w:bCs/>
      <w:color w:val="1F4E78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Amaury TISSOT</cp:lastModifiedBy>
  <cp:revision>17</cp:revision>
  <dcterms:created xsi:type="dcterms:W3CDTF">2025-11-23T21:08:00Z</dcterms:created>
  <dcterms:modified xsi:type="dcterms:W3CDTF">2025-11-28T18:07:00Z</dcterms:modified>
</cp:coreProperties>
</file>