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OCP Certs – Validação e Patch de Routes</w:t>
      </w:r>
    </w:p>
    <w:p>
      <w:pPr>
        <w:pStyle w:val="Heading2"/>
      </w:pPr>
      <w:r>
        <w:t>Controle de Automação</w:t>
      </w:r>
    </w:p>
    <w:p>
      <w:r>
        <w:t>Este documento descreve como o playbook realiza a validação (e opcionalmente o patch) de Routes em clusters OpenShift, garantindo que:</w:t>
      </w:r>
    </w:p>
    <w:p>
      <w:r>
        <w:t>• Os hosts das rotas estejam coerentes com os certificados armazenados em um share CIFS (via SANs).</w:t>
      </w:r>
    </w:p>
    <w:p>
      <w:r>
        <w:t>• As rotas utilizem a termination e a insecureEdgeTerminationPolicy desejadas.</w:t>
      </w:r>
    </w:p>
    <w:p>
      <w:r>
        <w:t>• Quando configurado, os arquivos de certificate, key e cadeia (CA) sejam aplicados automaticamente nas rotas mapeadas.</w:t>
      </w:r>
    </w:p>
    <w:p>
      <w:r>
        <w:t>A automação suporta execução contra tutihofix (com divisão TU/TI/TH/FIX) e contra PRODUCAO/DR (com validação opcional em par), e geração de relatório HTML consolidado, com rotas analisadas, certificados mapeados, matches, e o que foi ou não alterado.</w:t>
      </w:r>
    </w:p>
    <w:p>
      <w:pPr>
        <w:pStyle w:val="Heading2"/>
      </w:pPr>
      <w:r>
        <w:t>1. Sobre o Workflow</w:t>
      </w:r>
    </w:p>
    <w:p>
      <w:r>
        <w:t>O workflow (ex.: WF_Devops_OCP_Certs_Routes) encadeia dois templates principais:</w:t>
      </w:r>
    </w:p>
    <w:p>
      <w:r>
        <w:t>• Devops_OCP_Certs_Routes</w:t>
      </w:r>
    </w:p>
    <w:p>
      <w:r>
        <w:t xml:space="preserve">  - Executa o site.yml, responsável por todo o processo de: montagem do plano de clusters; login no(s) cluster(s); montagem e leitura do CIFS; descoberta de certificados (SANs); descoberta de Routes; match cert x host; validação ou patch de rotas; geração do relatório HTML.</w:t>
      </w:r>
    </w:p>
    <w:p>
      <w:r>
        <w:t>• Teste_Send_Email (ou similar)</w:t>
      </w:r>
    </w:p>
    <w:p>
      <w:r>
        <w:t xml:space="preserve">  - Responsável por enviar o e-mail para a equipe com o resultado da execução (sucesso ou falha tratada).</w:t>
      </w:r>
    </w:p>
    <w:p>
      <w:r>
        <w:t>O workflow pode ser executado manualmente, via botão de launch no template de workflow, ou agendado, criando um Schedule diretamente no workflow, permitindo execuções recorrentes (por exemplo, janelas periódicas de revisão de certificados).</w:t>
      </w:r>
    </w:p>
    <w:p>
      <w:pPr>
        <w:pStyle w:val="Heading2"/>
      </w:pPr>
      <w:r>
        <w:t>2. Campos do Survey</w:t>
      </w:r>
    </w:p>
    <w:p>
      <w:r>
        <w:t>A seguir os principais campos do Survey necessários para execução da automação (nomes podem variar levemente na UI, mas a lógica é esta).</w:t>
      </w:r>
    </w:p>
    <w:p>
      <w:pPr>
        <w:pStyle w:val="Heading3"/>
      </w:pPr>
      <w:r>
        <w:t>2.1. Qual Cluster as rotas estão? (ocp_cluster)</w:t>
      </w:r>
    </w:p>
    <w:p>
      <w:r>
        <w:t>Seleção do cluster lógico onde estão as rotas alvo:</w:t>
        <w:br/>
        <w:t>- PRODUCAO</w:t>
        <w:br/>
        <w:t>- DR</w:t>
        <w:br/>
        <w:t>- TUTIHOFIX</w:t>
        <w:br/>
        <w:br/>
        <w:t>Internamente, a automação monta um plano de clusters a partir deste valor:</w:t>
        <w:br/>
        <w:t>- Para TUTIHOFIX, o plano é dividido em TU/TI/TH/FIX conforme seleção de ambientes.</w:t>
        <w:br/>
        <w:t>- Para PRODUCAO ou DR, é possível incluir automaticamente o par (PRD↔DR).</w:t>
      </w:r>
    </w:p>
    <w:p>
      <w:pPr>
        <w:pStyle w:val="Heading3"/>
      </w:pPr>
      <w:r>
        <w:t>2.2. Usuário para autenticação (ocp_user)</w:t>
      </w:r>
    </w:p>
    <w:p>
      <w:r>
        <w:t>Usuário utilizado para autenticação no(s) cluster(s) OpenShift (via módulo k8s_auth/openshift_auth).</w:t>
      </w:r>
    </w:p>
    <w:p>
      <w:pPr>
        <w:pStyle w:val="Heading3"/>
      </w:pPr>
      <w:r>
        <w:t>2.3. Senha para autenticação (ocp_password)</w:t>
      </w:r>
    </w:p>
    <w:p>
      <w:r>
        <w:t>Senha do usuário informado no campo anterior.</w:t>
      </w:r>
    </w:p>
    <w:p>
      <w:pPr>
        <w:pStyle w:val="Heading3"/>
      </w:pPr>
      <w:r>
        <w:t>2.4. Prefixo das pastas de certificado no CIFS (certificate_prefix)</w:t>
      </w:r>
    </w:p>
    <w:p>
      <w:r>
        <w:t>Prefixo utilizado para localizar as pastas de certificados dentro do share CIFS montado pela automação.</w:t>
        <w:br/>
        <w:br/>
        <w:t>Exemplo (prefixo = troca-modelo-webapp):</w:t>
        <w:br/>
        <w:t>- troca-modelo-webapp-np</w:t>
        <w:br/>
        <w:t>- troca-modelo-webapp-prddr</w:t>
        <w:br/>
        <w:br/>
        <w:t>Para cada pasta localizada, a automação localiza .cer, .key e arquivo de cadeia (CADEIA*.TXT), extrai SANs do .cer e registra um item no inventário de certificados.</w:t>
      </w:r>
    </w:p>
    <w:p>
      <w:pPr>
        <w:pStyle w:val="Heading3"/>
      </w:pPr>
      <w:r>
        <w:t>2.5. Ambientes TU/TI/TH/FIX (somente se ocp_cluster = TUTIHOFIX)</w:t>
      </w:r>
    </w:p>
    <w:p>
      <w:r>
        <w:t>Campo multi-seleção (ex.: ocp_cert_tutihofix_envs) permitindo escolher quais sufíxos serão considerados:</w:t>
        <w:br/>
        <w:t>- tu</w:t>
        <w:br/>
        <w:t>- ti</w:t>
        <w:br/>
        <w:t>- th</w:t>
        <w:br/>
        <w:t>- fix</w:t>
        <w:br/>
        <w:br/>
        <w:t>A automação normaliza a lista (lower/trim), falha se nada for selecionado e constrói um plano suffix -&gt; cluster físico (ex.: tu/ti → tuti, th/fix → hofix).</w:t>
      </w:r>
    </w:p>
    <w:p>
      <w:pPr>
        <w:pStyle w:val="Heading3"/>
      </w:pPr>
      <w:r>
        <w:t>2.6. Validar par PRD/DR? (validate_pair_cluster)</w:t>
      </w:r>
    </w:p>
    <w:p>
      <w:r>
        <w:t>Campo booleano utilizado apenas quando ocp_cluster é PRODUCAO ou DR.</w:t>
        <w:br/>
        <w:t>- Se true, o plano incluirá PRD e DR, garantindo que ambos sejam validados com a mesma visão de certificados.</w:t>
        <w:br/>
        <w:t>- Se false, apenas o cluster selecionado será trabalhado.</w:t>
      </w:r>
    </w:p>
    <w:p>
      <w:pPr>
        <w:pStyle w:val="Heading3"/>
      </w:pPr>
      <w:r>
        <w:t>2.7. Ação sobre as rotas (route_action)</w:t>
      </w:r>
    </w:p>
    <w:p>
      <w:r>
        <w:t>Define o comportamento principal da automação:</w:t>
        <w:br/>
        <w:t>- validate: apenas coleta as rotas, realiza o match com os certificados e gera relatório HTML com o estado atual (sem alterações).</w:t>
        <w:br/>
        <w:t>- patch: além de validar, aplica patch nas rotas mapeadas (termination, policy e, opcionalmente, cert/key/CA).</w:t>
      </w:r>
    </w:p>
    <w:p>
      <w:pPr>
        <w:pStyle w:val="Heading3"/>
      </w:pPr>
      <w:r>
        <w:t>2.8. Termination desejado (route_termination)</w:t>
      </w:r>
    </w:p>
    <w:p>
      <w:r>
        <w:t>Define o valor alvo de spec.tls.termination nas rotas mapeadas:</w:t>
        <w:br/>
        <w:t>- edge</w:t>
        <w:br/>
        <w:t>- reencrypt</w:t>
        <w:br/>
        <w:t>- passthrough</w:t>
        <w:br/>
        <w:br/>
        <w:t>A automação monta o objeto TLS de acordo com esta opção.</w:t>
        <w:br/>
        <w:t>Observação: destinationCACertificate só é aplicado quando termination = reencrypt (evitando erro de validação em rotas edge).</w:t>
      </w:r>
    </w:p>
    <w:p>
      <w:pPr>
        <w:pStyle w:val="Heading3"/>
      </w:pPr>
      <w:r>
        <w:t>2.9. Política de insecureEdgeTerminationPolicy (route_insecure_policy)</w:t>
      </w:r>
    </w:p>
    <w:p>
      <w:r>
        <w:t>Define o valor de spec.tls.insecureEdgeTerminationPolicy:</w:t>
        <w:br/>
        <w:t>- Allow</w:t>
        <w:br/>
        <w:t>- Redirect</w:t>
        <w:br/>
        <w:t>- None</w:t>
        <w:br/>
        <w:br/>
        <w:t>Aplicado apenas para rotas com termination edge ou reencrypt, conforme regras do OpenShift.</w:t>
      </w:r>
    </w:p>
    <w:p>
      <w:pPr>
        <w:pStyle w:val="Heading3"/>
      </w:pPr>
      <w:r>
        <w:t>2.10. Aplicar certificado e CA na rota? (tls_apply_cert)</w:t>
      </w:r>
    </w:p>
    <w:p>
      <w:r>
        <w:t>Campo booleano que controla se a automação deve ler e aplicar certificate e key da pasta do certificado mapeado; aplicar também a cadeia da CA (CADEIA*.TXT) como caCertificate (e, em reencrypt, também como destinationCACertificate, se nenhuma CA global tiver sido definida).</w:t>
        <w:br/>
        <w:br/>
        <w:t>Se false, apenas termination e policy são ajustados; nenhum conteúdo de cert/key é modificado.</w:t>
      </w:r>
    </w:p>
    <w:p>
      <w:pPr>
        <w:pStyle w:val="Heading3"/>
      </w:pPr>
      <w:r>
        <w:t>2.11. CA global opcional (tls_ca_pem_path)</w:t>
      </w:r>
    </w:p>
    <w:p>
      <w:r>
        <w:t>Caminho (no host Ansible) para um arquivo PEM que pode ser usado como CA global:</w:t>
        <w:br/>
        <w:t>- Se informado e lido com sucesso, pode substituir a CA encontrada na pasta (CADEIA*.TXT) para caCertificate.</w:t>
      </w:r>
    </w:p>
    <w:p>
      <w:pPr>
        <w:pStyle w:val="Heading3"/>
      </w:pPr>
      <w:r>
        <w:t>2.12. destinationCA global opcional (tls_destination_ca_pem_path)</w:t>
      </w:r>
    </w:p>
    <w:p>
      <w:r>
        <w:t>Caminho (no host Ansible) para um arquivo PEM a ser utilizado como destinationCACertificate global (apenas para termination reencrypt).</w:t>
      </w:r>
    </w:p>
    <w:p>
      <w:pPr>
        <w:pStyle w:val="Heading3"/>
      </w:pPr>
      <w:r>
        <w:t>2.13. Filtro de domínio das Routes (default_domain_filter)</w:t>
      </w:r>
    </w:p>
    <w:p>
      <w:r>
        <w:t>String (ou regex simples) utilizada para filtrar rotas por host, normalmente o wildcard de domínio da aplicação (ex.: .apps.tu.ocp.lab).</w:t>
        <w:br/>
        <w:t>Somente rotas cujo host case com este filtro entram na análise e no relatório.</w:t>
      </w:r>
    </w:p>
    <w:p>
      <w:pPr>
        <w:pStyle w:val="Heading2"/>
      </w:pPr>
      <w:r>
        <w:t>3. Sobre a automação OCP Certs – Certificados x Routes</w:t>
      </w:r>
    </w:p>
    <w:p>
      <w:pPr>
        <w:pStyle w:val="Heading3"/>
      </w:pPr>
      <w:r>
        <w:t>3.1. Validação do Survey</w:t>
      </w:r>
    </w:p>
    <w:p>
      <w:r>
        <w:t>Garante presença de variáveis obrigatórias (cluster, usuário, senha, prefixo de certificado, etc.), normaliza e valida a seleção de ambientes TU/TI/TH/FIX e monta o plano de clusters (clusters_needed) considerando PRD/DR e TUTIHOFIX.</w:t>
      </w:r>
    </w:p>
    <w:p>
      <w:pPr>
        <w:pStyle w:val="Heading3"/>
      </w:pPr>
      <w:r>
        <w:t>3.2. Login nos clusters do plano</w:t>
      </w:r>
    </w:p>
    <w:p>
      <w:r>
        <w:t>Para cada cluster do plano, realiza autenticação via k8s_auth/openshift_auth e armazena tokens em estrutura de variáveis para reuso nos módulos k8s/k8s_info.</w:t>
      </w:r>
    </w:p>
    <w:p>
      <w:pPr>
        <w:pStyle w:val="Heading3"/>
      </w:pPr>
      <w:r>
        <w:t>3.3. Montagem do CIFS e coleta de certificados</w:t>
      </w:r>
    </w:p>
    <w:p>
      <w:r>
        <w:t>Monta o share CIFS definido em defaults (endereços e opções por cluster), cria arquivo de credencial temporário e realiza o mount. Localiza pastas cujo nome começa com certificate_prefix*, e para cada pasta:</w:t>
        <w:br/>
        <w:t>- Localiza exatamente um .cer (valida quantidade).</w:t>
        <w:br/>
        <w:t>- Localiza .key correspondente.</w:t>
        <w:br/>
        <w:t>- Localiza arquivo de cadeia (CADEIA*.TXT, case-insensitive), aceitando variações como CADEIA-teste.TXT.</w:t>
        <w:br/>
        <w:t>- Converte CER para PEM se necessário.</w:t>
        <w:br/>
        <w:t>- Extrai SANs do certificado com openssl e normaliza (host, regex, tamanho do SAN).</w:t>
        <w:br/>
        <w:t>- Mapeia o escopo do certificado com base no nome da pasta (ex.: np, prddr, all).</w:t>
        <w:br/>
        <w:t>- Registra tudo em um inventário cert_inventory.</w:t>
      </w:r>
    </w:p>
    <w:p>
      <w:pPr>
        <w:pStyle w:val="Heading3"/>
      </w:pPr>
      <w:r>
        <w:t>3.4. Descoberta de Routes</w:t>
      </w:r>
    </w:p>
    <w:p>
      <w:r>
        <w:t>Para cada cluster do plano, lista Routes via módulo k8s_info. Aplica filtros de domínio (default_domain_filter) e de namespace/labels pré-configurados (se houver). Constrói um inventário routes_inventory com: cluster, namespace, nome da rota, host, termination atual e insecureEdgeTerminationPolicy atual.</w:t>
      </w:r>
    </w:p>
    <w:p>
      <w:pPr>
        <w:pStyle w:val="Heading3"/>
      </w:pPr>
      <w:r>
        <w:t>3.5. Match Certificado x Route</w:t>
      </w:r>
    </w:p>
    <w:p>
      <w:r>
        <w:t>Para cada SAN de cada certificado, monta um regex de match (tratando * e pontos). Para cada rota, verifica todos os padrões possíveis, escolhe o “melhor” match (maior san_len, mais específico) e registra se houve match (matched), qual certificado (cert_name/scope), qual SAN/host, termination/policy atuais x desejados e se a rota é candidata a patch.</w:t>
        <w:br/>
        <w:br/>
        <w:t>O relatório HTML mostra uma seção de “Rotas analisadas” com estes dados, incluindo o namespace, label de app (se disponível), host e resultado do match.</w:t>
      </w:r>
    </w:p>
    <w:p>
      <w:pPr>
        <w:pStyle w:val="Heading3"/>
      </w:pPr>
      <w:r>
        <w:t>3.6. Patch Controlado das Routes (quando route_action = patch)</w:t>
      </w:r>
    </w:p>
    <w:p>
      <w:r>
        <w:t>Valida pré-requisitos gerais (ex.: termination suportado, necessidade de cert/key quando tls_apply_cert, etc.). Prepara CA global e destinationCA global (se caminhos foram informados). Para cada rota com match:</w:t>
        <w:br/>
        <w:t>- Slurpa cert/key/CADEIA da pasta do certificado.</w:t>
        <w:br/>
        <w:t>- Calcula qual CA efetiva usar (pasta vs CA global).</w:t>
        <w:br/>
        <w:t>- Monta o objeto spec.tls adequado, respeitando termination desejado, insecureEdgeTerminationPolicy desejada, se deve ou não aplicar certificate/key/CA, e só define destinationCACertificate quando termination = reencrypt.</w:t>
        <w:br/>
        <w:t>- Aplica patch com k8s via API do cluster.</w:t>
        <w:br/>
        <w:t>- Marca a rota como patched para exibição no relatório.</w:t>
        <w:br/>
        <w:br/>
        <w:t>Rotas sem match de certificado permanecem inalteradas, mas aparecem no relatório como “sem match”, facilitando análise posterior.</w:t>
      </w:r>
    </w:p>
    <w:p>
      <w:pPr>
        <w:pStyle w:val="Heading3"/>
      </w:pPr>
      <w:r>
        <w:t>3.7. Geração de Relatório HTML</w:t>
      </w:r>
    </w:p>
    <w:p>
      <w:r>
        <w:t>O template report.html.j2 consolida:</w:t>
        <w:br/>
        <w:t>- Parâmetros do Survey (cluster, ação, termination, policy, filtros, etc.).</w:t>
        <w:br/>
        <w:t>- Certificados encontrados por pasta (escopo, SANs, caminhos de cer/key/CA).</w:t>
        <w:br/>
        <w:t>- Rotas analisadas, indicando cluster/namespace/rota, host, certificado mapeado (se houver), termination/policy atuais e desejados, e se houve ou não alteração (ALTERADO, SEM MUDANÇA ou SEM MATCH).</w:t>
        <w:br/>
        <w:br/>
        <w:t>A automação publica variáveis como send_mail_subject, send_mail_body e, se necessário, anexos para uso no job de e-mail, de forma similar à automação de restart.</w:t>
      </w:r>
    </w:p>
    <w:p>
      <w:pPr>
        <w:pStyle w:val="Heading3"/>
      </w:pPr>
      <w:r>
        <w:t>3.8. Integração com CIFS</w:t>
      </w:r>
    </w:p>
    <w:p>
      <w:r>
        <w:t>Realiza upload de relatório e logs para o share CIFS, organizado por cluster/execução, seguindo o padrão já utilizado em outras automações (ex.: OCP Restart). Desmonta o CIFS e remove o arquivo de credencial ao final do play.</w:t>
      </w:r>
    </w:p>
    <w:p>
      <w:pPr>
        <w:pStyle w:val="Heading2"/>
      </w:pPr>
      <w:r>
        <w:t>4. Estrutura dos Arquivos</w:t>
      </w:r>
    </w:p>
    <w:p>
      <w:r>
        <w:t>Os arquivos estão distribuídos no formato de role Ansible, de forma semelhante à automação de restart.</w:t>
      </w:r>
    </w:p>
    <w:p>
      <w:r>
        <w:t>Exemplo de estrutura:</w:t>
        <w:br/>
        <w:br/>
        <w:t>OCP Certs/</w:t>
        <w:br/>
        <w:t>├── site.yml                       # Playbook principal</w:t>
        <w:br/>
        <w:t>└── roles/</w:t>
        <w:br/>
        <w:t xml:space="preserve">    └── ocp_certs/</w:t>
        <w:br/>
        <w:t xml:space="preserve">        ├── defaults/</w:t>
        <w:br/>
        <w:t xml:space="preserve">        │   └── main.yml          # Clusters, CIFS, mapeamento de domínios, etc.</w:t>
        <w:br/>
        <w:t xml:space="preserve">        ├── tasks/</w:t>
        <w:br/>
        <w:t xml:space="preserve">        │   ├── plan_clusters.yml # Montagem de plano (tutihofix / producao / dr)</w:t>
        <w:br/>
        <w:t xml:space="preserve">        │   ├── login_clusters.yml# Login e guarda de tokens</w:t>
        <w:br/>
        <w:t xml:space="preserve">        │   ├── collect_certs.yml # Montagem CIFS e inventário de certificados</w:t>
        <w:br/>
        <w:t xml:space="preserve">        │   ├── process_cert_dir.yml</w:t>
        <w:br/>
        <w:t xml:space="preserve">        │   ├── collect_routes.yml# Descoberta de Routes em cada cluster</w:t>
        <w:br/>
        <w:t xml:space="preserve">        │   ├── match_routes.yml  # Match cert x host (SAN/regex)</w:t>
        <w:br/>
        <w:t xml:space="preserve">        │   ├── patch_route.yml   # Orquestra patch por rota</w:t>
        <w:br/>
        <w:t xml:space="preserve">        │   └── patch_one_route.yml # Patch efetivo (TLS/cert/key/CA)</w:t>
        <w:br/>
        <w:t xml:space="preserve">        └── templates/</w:t>
        <w:br/>
        <w:t xml:space="preserve">            └── report.html.j2    # Template de relatório HTML</w:t>
        <w:br/>
      </w:r>
    </w:p>
    <w:p>
      <w:pPr>
        <w:pStyle w:val="Heading2"/>
      </w:pPr>
      <w:r>
        <w:t>5. Job de envio de e-mail</w:t>
      </w:r>
    </w:p>
    <w:p>
      <w:r>
        <w:t>Job responsável pelo envio de e-mails para a equipe de Operação, consumindo send_mail_subject e send_mail_body montados pela role (padrão HTML).</w:t>
      </w:r>
    </w:p>
    <w:p>
      <w:pPr>
        <w:pStyle w:val="Heading3"/>
      </w:pPr>
      <w:r>
        <w:t>5.1. SUCESSO</w:t>
      </w:r>
    </w:p>
    <w:p>
      <w:r>
        <w:t>E-mail com relatório HTML contendo:</w:t>
        <w:br/>
        <w:t>- Parâmetros utilizados (cluster, ação, termination, policy, filtros).</w:t>
        <w:br/>
        <w:t>- Certificados encontrados e seus SANs.</w:t>
        <w:br/>
        <w:t>- Rotas analisadas, explicitando quais foram alteradas e quais permaneceram inalteradas.</w:t>
      </w:r>
    </w:p>
    <w:p>
      <w:pPr>
        <w:pStyle w:val="Heading3"/>
      </w:pPr>
      <w:r>
        <w:t>5.2. FALHA (tratada)</w:t>
      </w:r>
    </w:p>
    <w:p>
      <w:r>
        <w:t>Quando alguma etapa crítica falha (ex.: erro ao ler cert/key/CADEIA, erro ao aplicar patch em uma rota específica), a automação constrói um HTML de falha com a task que falhou, a mensagem de erro e o contexto (cert/rota afetada). Em seguida, envia e-mail indicando que a falha foi tratada e que a execução não abortou o play inteiro (quando possível).</w:t>
      </w:r>
    </w:p>
    <w:p>
      <w:pPr>
        <w:pStyle w:val="Heading2"/>
      </w:pPr>
      <w:r>
        <w:t>6. Data da Revisão</w:t>
      </w:r>
    </w:p>
    <w:tbl>
      <w:tblPr>
        <w:tblW w:type="auto" w:w="0"/>
        <w:tblLook w:firstColumn="1" w:firstRow="1" w:lastColumn="0" w:lastRow="0" w:noHBand="0" w:noVBand="1" w:val="04A0"/>
      </w:tblPr>
      <w:tblGrid>
        <w:gridCol w:w="2880"/>
        <w:gridCol w:w="2880"/>
        <w:gridCol w:w="2880"/>
      </w:tblGrid>
      <w:tr>
        <w:tc>
          <w:tcPr>
            <w:tcW w:type="dxa" w:w="2880"/>
          </w:tcPr>
          <w:p>
            <w:r>
              <w:t>Data da Revisão</w:t>
            </w:r>
          </w:p>
        </w:tc>
        <w:tc>
          <w:tcPr>
            <w:tcW w:type="dxa" w:w="2880"/>
          </w:tcPr>
          <w:p>
            <w:r>
              <w:t>Cód. Responsável</w:t>
            </w:r>
          </w:p>
        </w:tc>
        <w:tc>
          <w:tcPr>
            <w:tcW w:type="dxa" w:w="2880"/>
          </w:tcPr>
          <w:p>
            <w:r>
              <w:t>Nome Responsável</w:t>
            </w:r>
          </w:p>
        </w:tc>
      </w:tr>
      <w:tr>
        <w:tc>
          <w:tcPr>
            <w:tcW w:type="dxa" w:w="2880"/>
          </w:tcPr>
          <w:p>
            <w:r>
              <w:t>08/01/2026</w:t>
            </w:r>
          </w:p>
        </w:tc>
        <w:tc>
          <w:tcPr>
            <w:tcW w:type="dxa" w:w="2880"/>
          </w:tcPr>
          <w:p>
            <w:r>
              <w:t>M564615</w:t>
            </w:r>
          </w:p>
        </w:tc>
        <w:tc>
          <w:tcPr>
            <w:tcW w:type="dxa" w:w="2880"/>
          </w:tcPr>
          <w:p>
            <w:r>
              <w:t>ALEX MAXWEL ALVES CARDOSO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