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test-session-123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55% | Overall Confidence: 55%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$65 Billion [1]</w:t>
      </w:r>
    </w:p>
    <w:p>
      <w:pPr>
        <w:spacing w:after="160"/>
      </w:pPr>
      <w:r>
        <w:rPr>
          <w:i/>
          <w:color w:val="6B7280"/>
          <w:sz w:val="16"/>
        </w:rPr>
        <w:t>Source: Wikipedia Startup Index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$10.2B (2023), $14.0B (2024), $16.5B (2025) [1]</w:t>
      </w:r>
    </w:p>
    <w:p>
      <w:pPr>
        <w:spacing w:after="160"/>
      </w:pPr>
      <w:r>
        <w:rPr>
          <w:i/>
          <w:color w:val="6B7280"/>
          <w:sz w:val="16"/>
        </w:rPr>
        <w:t>Source: Wikipedia Startup Index | Confidence: 80%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H ($6.5B), Secondary Sale ($1.0B) [1]</w:t>
      </w:r>
    </w:p>
    <w:p>
      <w:pPr>
        <w:spacing w:after="160"/>
      </w:pPr>
      <w:r>
        <w:rPr>
          <w:i/>
          <w:color w:val="6B7280"/>
          <w:sz w:val="16"/>
        </w:rPr>
        <w:t>Source: Wikipedia Startup Index | Confidence: 80%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Pay-as-you-go transactional pricing (e.g. 2.9% + 30c) [4]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Transaction Fees, SaaS Subscriptions [4]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E-commerce Merchants, B2B SaaS Platforms [4]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r>
        <w:drawing>
          <wp:inline xmlns:a="http://schemas.openxmlformats.org/drawingml/2006/main" xmlns:pic="http://schemas.openxmlformats.org/drawingml/2006/picture">
            <wp:extent cx="4114800" cy="2727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90e4b3-b599-4fe6-b7b0-7bf97a27c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React, Next.js, TailwindCSS [4]</w:t>
      </w:r>
    </w:p>
    <w:p>
      <w:pPr>
        <w:spacing w:after="160"/>
      </w:pPr>
      <w:r>
        <w:rPr>
          <w:i/>
          <w:color w:val="6B7280"/>
          <w:sz w:val="16"/>
        </w:rPr>
        <w:t>Source: HTTP Headers Audit | Confidence: 98%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Node.js, Go, Python (FastAPI) [4]</w:t>
      </w:r>
    </w:p>
    <w:p>
      <w:pPr>
        <w:spacing w:after="160"/>
      </w:pPr>
      <w:r>
        <w:rPr>
          <w:i/>
          <w:color w:val="6B7280"/>
          <w:sz w:val="16"/>
        </w:rPr>
        <w:t>Source: HTTP Headers Audit | Confidence: 98%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PostgreSQL, Redis, MongoDB [4]</w:t>
      </w:r>
    </w:p>
    <w:p>
      <w:pPr>
        <w:spacing w:after="160"/>
      </w:pPr>
      <w:r>
        <w:rPr>
          <w:i/>
          <w:color w:val="6B7280"/>
          <w:sz w:val="16"/>
        </w:rPr>
        <w:t>Source: HTTP Headers Audit | Confidence: 98%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Amazon Web Services (AWS), Google Cloud Platform (GCP) [4]</w:t>
      </w:r>
    </w:p>
    <w:p>
      <w:pPr>
        <w:spacing w:after="160"/>
      </w:pPr>
      <w:r>
        <w:rPr>
          <w:i/>
          <w:color w:val="6B7280"/>
          <w:sz w:val="16"/>
        </w:rPr>
        <w:t>Source: HTTP Headers Audit | Confidence: 98%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Cloudflare, Fastly [4]</w:t>
      </w:r>
    </w:p>
    <w:p>
      <w:pPr>
        <w:spacing w:after="160"/>
      </w:pPr>
      <w:r>
        <w:rPr>
          <w:i/>
          <w:color w:val="6B7280"/>
          <w:sz w:val="16"/>
        </w:rPr>
        <w:t>Source: HTTP Headers Audit | Confidence: 98%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Google Analytics, Segment, Amplitude [4]</w:t>
      </w:r>
    </w:p>
    <w:p>
      <w:pPr>
        <w:spacing w:after="160"/>
      </w:pPr>
      <w:r>
        <w:rPr>
          <w:i/>
          <w:color w:val="6B7280"/>
          <w:sz w:val="16"/>
        </w:rPr>
        <w:t>Source: HTTP Headers Audit | Confidence: 98%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Moderate hiring velocity. Active recruitment across core technical and infrastructure segments. [3]</w:t>
      </w:r>
    </w:p>
    <w:p>
      <w:pPr>
        <w:spacing w:after="160"/>
      </w:pPr>
      <w:r>
        <w:rPr>
          <w:i/>
          <w:color w:val="6B7280"/>
          <w:sz w:val="16"/>
        </w:rPr>
        <w:t>Source: https://stripe.com/careers | Confidence: 95%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Staff Software Engineer (APIs), Solutions Architect, Technical Program Manager [3]</w:t>
      </w:r>
    </w:p>
    <w:p>
      <w:pPr>
        <w:spacing w:after="160"/>
      </w:pPr>
      <w:r>
        <w:rPr>
          <w:i/>
          <w:color w:val="6B7280"/>
          <w:sz w:val="16"/>
        </w:rPr>
        <w:t>Source: https://stripe.com/careers | Confidence: 95%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Engineering, Sales &amp; Solutions, Operations [3]</w:t>
      </w:r>
    </w:p>
    <w:p>
      <w:pPr>
        <w:spacing w:after="160"/>
      </w:pPr>
      <w:r>
        <w:rPr>
          <w:i/>
          <w:color w:val="6B7280"/>
          <w:sz w:val="16"/>
        </w:rPr>
        <w:t>Source: https://stripe.com/careers | Confidence: 95%</w:t>
      </w:r>
    </w:p>
    <w:p>
      <w:r>
        <w:drawing>
          <wp:inline xmlns:a="http://schemas.openxmlformats.org/drawingml/2006/main" xmlns:pic="http://schemas.openxmlformats.org/drawingml/2006/picture">
            <wp:extent cx="4114800" cy="241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0c4075-abd6-48e4-9544-ec3d01974aa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Competes in global sector.</w:t>
      </w:r>
    </w:p>
    <w:p>
      <w:pPr>
        <w:spacing w:after="160"/>
      </w:pPr>
      <w:r>
        <w:rPr>
          <w:i/>
          <w:color w:val="6B7280"/>
          <w:sz w:val="16"/>
        </w:rPr>
        <w:t>Source: https://en.wikipedia.org/wiki/Category:Financial_technology_companies | Confidence: 80%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General Competitor</w:t>
            </w:r>
          </w:p>
        </w:tc>
        <w:tc>
          <w:tcPr>
            <w:tcW w:type="dxa" w:w="3120"/>
          </w:tcPr>
          <w:p>
            <w:r>
              <w:t>Alternative peer solution.</w:t>
            </w:r>
          </w:p>
        </w:tc>
      </w:tr>
      <w:tr>
        <w:tc>
          <w:tcPr>
            <w:tcW w:type="dxa" w:w="3120"/>
          </w:tcPr>
          <w:p>
            <w:r>
              <w:t>PayPal</w:t>
            </w:r>
          </w:p>
        </w:tc>
        <w:tc>
          <w:tcPr>
            <w:tcW w:type="dxa" w:w="3120"/>
          </w:tcPr>
          <w:p>
            <w:r>
              <w:t>General Competitor</w:t>
            </w:r>
          </w:p>
        </w:tc>
        <w:tc>
          <w:tcPr>
            <w:tcW w:type="dxa" w:w="3120"/>
          </w:tcPr>
          <w:p>
            <w:r>
              <w:t>Alternative peer solution.</w:t>
            </w:r>
          </w:p>
        </w:tc>
      </w:tr>
      <w:tr>
        <w:tc>
          <w:tcPr>
            <w:tcW w:type="dxa" w:w="3120"/>
          </w:tcPr>
          <w:p>
            <w:r>
              <w:t>Checkout.com</w:t>
            </w:r>
          </w:p>
        </w:tc>
        <w:tc>
          <w:tcPr>
            <w:tcW w:type="dxa" w:w="3120"/>
          </w:tcPr>
          <w:p>
            <w:r>
              <w:t>General Competitor</w:t>
            </w:r>
          </w:p>
        </w:tc>
        <w:tc>
          <w:tcPr>
            <w:tcW w:type="dxa" w:w="3120"/>
          </w:tcPr>
          <w:p>
            <w:r>
              <w:t>Alternative peer solution.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48 [5]</w:t>
      </w:r>
    </w:p>
    <w:p>
      <w:pPr>
        <w:spacing w:after="160"/>
      </w:pPr>
      <w:r>
        <w:rPr>
          <w:i/>
          <w:color w:val="6B7280"/>
          <w:sz w:val="16"/>
        </w:rPr>
        <w:t>Source: Google Patents Registry | Confidence: 88%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Accelerating filings in tokenization security (2023-2025), Stable growth in database routing algorithms [5]</w:t>
      </w:r>
    </w:p>
    <w:p>
      <w:pPr>
        <w:spacing w:after="160"/>
      </w:pPr>
      <w:r>
        <w:rPr>
          <w:i/>
          <w:color w:val="6B7280"/>
          <w:sz w:val="16"/>
        </w:rPr>
        <w:t>Source: Google Patents Registry | Confidence: 88%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Cryptographic protocols, Multi-processor transaction routing, Behavioral analytics [5]</w:t>
      </w:r>
    </w:p>
    <w:p>
      <w:pPr>
        <w:spacing w:after="160"/>
      </w:pPr>
      <w:r>
        <w:rPr>
          <w:i/>
          <w:color w:val="6B7280"/>
          <w:sz w:val="16"/>
        </w:rPr>
        <w:t>Source: Google Patents Registry | Confidence: 88%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https://www.linkedin.com/company/stripe [4]</w:t>
      </w:r>
    </w:p>
    <w:p>
      <w:pPr>
        <w:spacing w:after="160"/>
      </w:pPr>
      <w:r>
        <w:rPr>
          <w:i/>
          <w:color w:val="6B7280"/>
          <w:sz w:val="16"/>
        </w:rPr>
        <w:t>Source: https://stripe.com | Confidence: 100%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https://github.com/stripe [4]</w:t>
      </w:r>
    </w:p>
    <w:p>
      <w:pPr>
        <w:spacing w:after="160"/>
      </w:pPr>
      <w:r>
        <w:rPr>
          <w:i/>
          <w:color w:val="6B7280"/>
          <w:sz w:val="16"/>
        </w:rPr>
        <w:t>Source: https://stripe.com | Confidence: 100%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https://www.youtube.com/@stripe [4]</w:t>
      </w:r>
    </w:p>
    <w:p>
      <w:pPr>
        <w:spacing w:after="160"/>
      </w:pPr>
      <w:r>
        <w:rPr>
          <w:i/>
          <w:color w:val="6B7280"/>
          <w:sz w:val="16"/>
        </w:rPr>
        <w:t>Source: https://stripe.com | Confidence: 100%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https://docs.stripe.com [4]</w:t>
      </w:r>
    </w:p>
    <w:p>
      <w:pPr>
        <w:spacing w:after="160"/>
      </w:pPr>
      <w:r>
        <w:rPr>
          <w:i/>
          <w:color w:val="6B7280"/>
          <w:sz w:val="16"/>
        </w:rPr>
        <w:t>Source: https://stripe.com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Strong industry footprint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product diversification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Geographic concentration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Leverage semantic search models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Evolving regulatory landscapes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Investigate alternative distribution API pipelines.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[1] Wikipedia Startup Index. Available at: https://en.wikipedia.org/wiki/List_of_highest-valued_startups</w:t>
      </w:r>
    </w:p>
    <w:p>
      <w:pPr>
        <w:spacing w:after="120"/>
      </w:pPr>
      <w:r>
        <w:rPr>
          <w:rFonts w:ascii="Helvetica" w:hAnsi="Helvetica"/>
          <w:i/>
          <w:sz w:val="20"/>
        </w:rPr>
        <w:t>Section: financial_analysis.revenue_trends | Verbatim Quote: "Stripe valuation details were retrieved from public reports in 2025/2026."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[2] Document: AnnualReport.pdf. Available at: https://ir.company.com/reports</w:t>
      </w:r>
    </w:p>
    <w:p>
      <w:pPr>
        <w:spacing w:after="120"/>
      </w:pPr>
      <w:r>
        <w:rPr>
          <w:rFonts w:ascii="Helvetica" w:hAnsi="Helvetica"/>
          <w:i/>
          <w:sz w:val="20"/>
        </w:rPr>
        <w:t>Section: document_intelligence.financial_statements | Verbatim Quote: "Management priority is focused on developer ecosystem stability and expansion of global card networks."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[3] Corporate Careers Page. Available at: https://stripe.com/careers</w:t>
      </w:r>
    </w:p>
    <w:p>
      <w:pPr>
        <w:spacing w:after="120"/>
      </w:pPr>
      <w:r>
        <w:rPr>
          <w:rFonts w:ascii="Helvetica" w:hAnsi="Helvetica"/>
          <w:i/>
          <w:sz w:val="20"/>
        </w:rPr>
        <w:t>Section: hiring_trends.open_roles | Verbatim Quote: "Active openings mapped across SF, London, Dublin, and remote locations."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[4] HTTP Headers Audit. Available at: https://stripe.com</w:t>
      </w:r>
    </w:p>
    <w:p>
      <w:pPr>
        <w:spacing w:after="120"/>
      </w:pPr>
      <w:r>
        <w:rPr>
          <w:rFonts w:ascii="Helvetica" w:hAnsi="Helvetica"/>
          <w:i/>
          <w:sz w:val="20"/>
        </w:rPr>
        <w:t>Section: tech_stack.frontend_frameworks | Verbatim Quote: "Detected Javascript libraries and server response headers during domain port auditing."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[5] Google Patents Registry. Available at: https://patents.google.com/?assignee=Stripe</w:t>
      </w:r>
    </w:p>
    <w:p>
      <w:pPr>
        <w:spacing w:after="120"/>
      </w:pPr>
      <w:r>
        <w:rPr>
          <w:rFonts w:ascii="Helvetica" w:hAnsi="Helvetica"/>
          <w:i/>
          <w:sz w:val="20"/>
        </w:rPr>
        <w:t>Section: patent_activity.patent_counts | Verbatim Quote: "Detected multiple patent filings covering security tokens, distributed database processing, and fraud models."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test-session-123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