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Helvetica" w:hAnsi="Helvetica"/>
          <w:b/>
          <w:color w:val="4F46E5"/>
          <w:sz w:val="28"/>
        </w:rPr>
        <w:t>GRAVITYAI</w:t>
      </w:r>
    </w:p>
    <w:p>
      <w:r>
        <w:rPr>
          <w:rFonts w:ascii="Helvetica" w:hAnsi="Helvetica"/>
          <w:b/>
          <w:color w:val="4F46E5"/>
          <w:sz w:val="52"/>
        </w:rPr>
        <w:t>Corporate Research Dossier:</w:t>
        <w:br/>
        <w:t>TestCompany</w:t>
      </w:r>
    </w:p>
    <w:p>
      <w:r>
        <w:rPr>
          <w:rFonts w:ascii="Helvetica" w:hAnsi="Helvetica"/>
          <w:color w:val="7C3AED"/>
          <w:sz w:val="24"/>
        </w:rPr>
        <w:t>Autonomously compiled via LangGraph Multi-Agent Research System.</w:t>
      </w:r>
    </w:p>
    <w:p>
      <w:r>
        <w:br/>
        <w:br/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Session ID</w:t>
            </w:r>
          </w:p>
        </w:tc>
        <w:tc>
          <w:tcPr>
            <w:tcW w:type="dxa" w:w="4680"/>
          </w:tcPr>
          <w:p>
            <w:r>
              <w:t>test-session-89b42a85-fb47-4c00-b152-380b609c62a3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 compiled</w:t>
            </w:r>
          </w:p>
        </w:tc>
        <w:tc>
          <w:tcPr>
            <w:tcW w:type="dxa" w:w="4680"/>
          </w:tcPr>
          <w:p>
            <w:r>
              <w:t>2026-07-10 08:28 UTC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Dossier Version</w:t>
            </w:r>
          </w:p>
        </w:tc>
        <w:tc>
          <w:tcPr>
            <w:tcW w:type="dxa" w:w="4680"/>
          </w:tcPr>
          <w:p>
            <w:r>
              <w:t>v2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Authenticated User</w:t>
            </w:r>
          </w:p>
        </w:tc>
        <w:tc>
          <w:tcPr>
            <w:tcW w:type="dxa" w:w="4680"/>
          </w:tcPr>
          <w:p>
            <w:r>
              <w:t>Developer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1. Executive Summary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Not Available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Research Quality Score: 36% | Overall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2. Company Profile &amp; Sitemap</w:t>
      </w:r>
    </w:p>
    <w:p>
      <w:pPr>
        <w:spacing w:after="80"/>
      </w:pPr>
      <w:r>
        <w:rPr>
          <w:b/>
          <w:sz w:val="20"/>
        </w:rPr>
        <w:t xml:space="preserve">HQ Location: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Founded Year: </w:t>
      </w:r>
      <w:r>
        <w:rPr>
          <w:sz w:val="20"/>
        </w:rPr>
        <w:t>None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Key Leadership: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Industry Classification: </w:t>
      </w:r>
      <w:r>
        <w:rPr>
          <w:sz w:val="20"/>
        </w:rPr>
        <w:t>Retail</w:t>
      </w:r>
    </w:p>
    <w:p>
      <w:pPr>
        <w:spacing w:after="160"/>
      </w:pPr>
      <w:r>
        <w:rPr>
          <w:i/>
          <w:color w:val="6B7280"/>
          <w:sz w:val="16"/>
        </w:rPr>
        <w:t>Source: Wikipedia | Confidence: 80%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3. Financial Analysis &amp; Business Model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Financial Metrics</w:t>
      </w:r>
    </w:p>
    <w:p>
      <w:pPr>
        <w:spacing w:after="80"/>
      </w:pPr>
      <w:r>
        <w:rPr>
          <w:b/>
          <w:sz w:val="20"/>
        </w:rPr>
        <w:t xml:space="preserve">Valuation: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Revenue Trends: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Funding Stage: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Business Model</w:t>
      </w:r>
    </w:p>
    <w:p>
      <w:pPr>
        <w:spacing w:after="80"/>
      </w:pPr>
      <w:r>
        <w:rPr>
          <w:b/>
          <w:sz w:val="20"/>
        </w:rPr>
        <w:t xml:space="preserve">Pricing Model: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Revenue Streams: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Customer Segments: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4. Technology Stack Scan</w:t>
      </w:r>
    </w:p>
    <w:p>
      <w:pPr>
        <w:spacing w:after="80"/>
      </w:pPr>
      <w:r>
        <w:rPr>
          <w:b/>
          <w:sz w:val="20"/>
        </w:rPr>
        <w:t xml:space="preserve">Frontend UI Frameworks: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Backend tech / Servers: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Databases / Storage: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Cloud Providers: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CDNs: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Analytics &amp; tracking: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5. Hiring Activity &amp; Distribution</w:t>
      </w:r>
    </w:p>
    <w:p>
      <w:pPr>
        <w:spacing w:after="80"/>
      </w:pPr>
      <w:r>
        <w:rPr>
          <w:b/>
          <w:sz w:val="20"/>
        </w:rPr>
        <w:t xml:space="preserve">Hiring Velocity: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Active vacancies count: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Growing Departments: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6. Competitor Landscape Matrix</w:t>
      </w:r>
    </w:p>
    <w:p>
      <w:pPr>
        <w:spacing w:after="80"/>
      </w:pPr>
      <w:r>
        <w:rPr>
          <w:b/>
          <w:sz w:val="20"/>
        </w:rPr>
        <w:t xml:space="preserve">Market Positioning Overview: </w:t>
      </w:r>
      <w:r>
        <w:rPr>
          <w:sz w:val="20"/>
        </w:rPr>
        <w:t>Leader</w:t>
      </w:r>
    </w:p>
    <w:p>
      <w:pPr>
        <w:spacing w:after="160"/>
      </w:pPr>
      <w:r>
        <w:rPr>
          <w:i/>
          <w:color w:val="6B7280"/>
          <w:sz w:val="16"/>
        </w:rPr>
        <w:t>Source: LLM Inference | Confidence: 40%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Market Share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 Advantages</w:t>
            </w:r>
          </w:p>
        </w:tc>
      </w:tr>
    </w:tbl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7. Patent Activity &amp; Innovation</w:t>
      </w:r>
    </w:p>
    <w:p>
      <w:pPr>
        <w:spacing w:after="80"/>
      </w:pPr>
      <w:r>
        <w:rPr>
          <w:b/>
          <w:sz w:val="20"/>
        </w:rPr>
        <w:t xml:space="preserve">Patent Count: </w:t>
      </w:r>
      <w:r>
        <w:rPr>
          <w:sz w:val="20"/>
        </w:rPr>
        <w:t>None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Filing Trends: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Focus Areas: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8. Official Digital Presence</w:t>
      </w:r>
    </w:p>
    <w:p>
      <w:pPr>
        <w:spacing w:after="80"/>
      </w:pPr>
      <w:r>
        <w:rPr>
          <w:b/>
          <w:sz w:val="20"/>
        </w:rPr>
        <w:t xml:space="preserve">LinkedIn profile: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GitHub Organization: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YouTube channel: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Developer portal docs: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9. SWOT Strategic Evaluation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Strengths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Good marketing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Weaknesses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Opportunities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Threats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10. Strategic Recommendations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1. Keep testing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11. Verbatim Bibliography &amp; References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No external sitemaps or references cached.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GravityAI Corporate Intelligence Dossier | Version v2 | Session: test-session-89b42a85-fb47-4c00-b152-380b609c62a3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