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ascii="Arial" w:hAnsi="Arial" w:eastAsia="SimSun"/>
          <w:sz w:val="22"/>
        </w:rPr>
        <w:t>Table width comparison</w:t>
      </w:r>
    </w:p>
    <w:p>
      <w:pPr>
        <w:spacing w:after="180"/>
      </w:pPr>
      <w:r>
        <w:rPr>
          <w:rFonts w:ascii="Arial" w:hAnsi="Arial" w:eastAsia="SimSun"/>
          <w:sz w:val="22"/>
        </w:rPr>
        <w:t>A  Cell width preferences differ from the grid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200"/>
        <w:gridCol w:w="1800"/>
        <w:gridCol w:w="4200"/>
      </w:tblGrid>
      <w:tr>
        <w:tc>
          <w:tcPr>
            <w:tcW w:w="24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1</w:t>
            </w:r>
          </w:p>
        </w:tc>
        <w:tc>
          <w:tcPr>
            <w:tcW w:w="24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2</w:t>
            </w:r>
          </w:p>
        </w:tc>
        <w:tc>
          <w:tcPr>
            <w:tcW w:w="24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3</w:t>
            </w:r>
          </w:p>
        </w:tc>
      </w:tr>
      <w:tr>
        <w:tc>
          <w:tcPr>
            <w:tcW w:w="1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1</w:t>
            </w:r>
          </w:p>
        </w:tc>
        <w:tc>
          <w:tcPr>
            <w:tcW w:w="18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2</w:t>
            </w:r>
          </w:p>
        </w:tc>
        <w:tc>
          <w:tcPr>
            <w:tcW w:w="4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3</w:t>
            </w:r>
          </w:p>
        </w:tc>
      </w:tr>
    </w:tbl>
    <w:p>
      <w:pPr>
        <w:spacing w:after="180"/>
      </w:pPr>
      <w:r>
        <w:rPr>
          <w:rFonts w:ascii="Arial" w:hAnsi="Arial" w:eastAsia="SimSun"/>
          <w:sz w:val="22"/>
        </w:rPr>
        <w:t/>
      </w:r>
    </w:p>
    <w:p>
      <w:pPr>
        <w:spacing w:after="180"/>
      </w:pPr>
      <w:r>
        <w:rPr>
          <w:rFonts w:ascii="Arial" w:hAnsi="Arial" w:eastAsia="SimSun"/>
          <w:sz w:val="22"/>
        </w:rPr>
        <w:t>B  Cell width preferences match the grid</w:t>
      </w:r>
    </w:p>
    <w:tbl>
      <w:tblPr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200"/>
        <w:gridCol w:w="1800"/>
        <w:gridCol w:w="4200"/>
      </w:tblGrid>
      <w:tr>
        <w:tc>
          <w:tcPr>
            <w:tcW w:w="1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1</w:t>
            </w:r>
          </w:p>
        </w:tc>
        <w:tc>
          <w:tcPr>
            <w:tcW w:w="18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2</w:t>
            </w:r>
          </w:p>
        </w:tc>
        <w:tc>
          <w:tcPr>
            <w:tcW w:w="4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3</w:t>
            </w:r>
          </w:p>
        </w:tc>
      </w:tr>
      <w:tr>
        <w:tc>
          <w:tcPr>
            <w:tcW w:w="1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1</w:t>
            </w:r>
          </w:p>
        </w:tc>
        <w:tc>
          <w:tcPr>
            <w:tcW w:w="18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2</w:t>
            </w:r>
          </w:p>
        </w:tc>
        <w:tc>
          <w:tcPr>
            <w:tcW w:w="4200" w:type="dxa"/>
          </w:tcPr>
          <w:p>
            <w:pPr>
              <w:spacing w:after="180"/>
            </w:pPr>
            <w:r>
              <w:rPr>
                <w:rFonts w:ascii="Arial" w:hAnsi="Arial" w:eastAsia="SimSun"/>
                <w:sz w:val="22"/>
              </w:rPr>
              <w:t>Column 3</w:t>
            </w:r>
          </w:p>
        </w:tc>
      </w:tr>
    </w:tbl>
    <w:p>
      <w:pPr>
        <w:spacing w:after="180"/>
      </w:pPr>
      <w:r>
        <w:rPr>
          <w:rFonts w:ascii="Arial" w:hAnsi="Arial" w:eastAsia="SimSun"/>
          <w:sz w:val="22"/>
        </w:rPr>
        <w:t>Compare the vertical borders of tables A and B without editing or saving.</w:t>
      </w:r>
    </w:p>
    <w:sectPr>
      <w:pgSz w:w="12240" w:h="15840"/>
      <w:pgMar w:top="1440" w:right="1440" w:bottom="1440" w:left="1440"/>
    </w:sectPr>
  </w:body>
</w:document>
</file>