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IUT de Lannion</w:t>
        <w:tab/>
        <w:tab/>
        <w:tab/>
        <w:tab/>
        <w:tab/>
        <w:tab/>
        <w:tab/>
        <w:t xml:space="preserve">                     </w:t>
      </w:r>
    </w:p>
    <w:p w:rsidR="00000000" w:rsidDel="00000000" w:rsidP="00000000" w:rsidRDefault="00000000" w:rsidRPr="00000000" w14:paraId="00000002">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BUT Informatique</w:t>
      </w:r>
    </w:p>
    <w:p w:rsidR="00000000" w:rsidDel="00000000" w:rsidP="00000000" w:rsidRDefault="00000000" w:rsidRPr="00000000" w14:paraId="00000003">
      <w:pPr>
        <w:tabs>
          <w:tab w:val="left" w:leader="none" w:pos="315"/>
        </w:tabs>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04">
      <w:pPr>
        <w:tabs>
          <w:tab w:val="left" w:leader="none" w:pos="315"/>
        </w:tabs>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05">
      <w:pPr>
        <w:tabs>
          <w:tab w:val="left" w:leader="none" w:pos="315"/>
        </w:tabs>
        <w:jc w:val="center"/>
        <w:rPr>
          <w:rFonts w:ascii="Poppins" w:cs="Poppins" w:eastAsia="Poppins" w:hAnsi="Poppins"/>
          <w:sz w:val="24"/>
          <w:szCs w:val="24"/>
        </w:rPr>
      </w:pPr>
      <w:r w:rsidDel="00000000" w:rsidR="00000000" w:rsidRPr="00000000">
        <w:rPr>
          <w:rFonts w:ascii="Poppins" w:cs="Poppins" w:eastAsia="Poppins" w:hAnsi="Poppins"/>
          <w:b w:val="1"/>
          <w:sz w:val="40"/>
          <w:szCs w:val="40"/>
          <w:rtl w:val="0"/>
        </w:rPr>
        <w:t xml:space="preserve">PRÉSENTATION DE CYIM</w:t>
      </w:r>
      <w:r w:rsidDel="00000000" w:rsidR="00000000" w:rsidRPr="00000000">
        <w:rPr>
          <w:rtl w:val="0"/>
        </w:rPr>
      </w:r>
    </w:p>
    <w:p w:rsidR="00000000" w:rsidDel="00000000" w:rsidP="00000000" w:rsidRDefault="00000000" w:rsidRPr="00000000" w14:paraId="00000006">
      <w:pPr>
        <w:jc w:val="left"/>
        <w:rPr>
          <w:rFonts w:ascii="Poppins" w:cs="Poppins" w:eastAsia="Poppins" w:hAnsi="Poppins"/>
        </w:rPr>
      </w:pPr>
      <w:r w:rsidDel="00000000" w:rsidR="00000000" w:rsidRPr="00000000">
        <w:rPr>
          <w:rtl w:val="0"/>
        </w:rPr>
      </w:r>
    </w:p>
    <w:p w:rsidR="00000000" w:rsidDel="00000000" w:rsidP="00000000" w:rsidRDefault="00000000" w:rsidRPr="00000000" w14:paraId="00000007">
      <w:pPr>
        <w:jc w:val="left"/>
        <w:rPr>
          <w:rFonts w:ascii="Poppins" w:cs="Poppins" w:eastAsia="Poppins" w:hAnsi="Poppins"/>
        </w:rPr>
      </w:pPr>
      <w:r w:rsidDel="00000000" w:rsidR="00000000" w:rsidRPr="00000000">
        <w:rPr>
          <w:rtl w:val="0"/>
        </w:rPr>
      </w:r>
    </w:p>
    <w:tbl>
      <w:tblPr>
        <w:tblStyle w:val="Table1"/>
        <w:tblW w:w="9906.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3690"/>
        <w:gridCol w:w="6216"/>
        <w:tblGridChange w:id="0">
          <w:tblGrid>
            <w:gridCol w:w="3690"/>
            <w:gridCol w:w="6216"/>
          </w:tblGrid>
        </w:tblGridChange>
      </w:tblGrid>
      <w:tr>
        <w:trPr>
          <w:cantSplit w:val="0"/>
          <w:tblHeader w:val="0"/>
        </w:trPr>
        <w:tc>
          <w:tcPr>
            <w:tcBorders>
              <w:top w:color="000000" w:space="0" w:sz="4" w:val="single"/>
              <w:left w:color="000000" w:space="0" w:sz="4" w:val="single"/>
              <w:bottom w:color="000000" w:space="0" w:sz="4" w:val="single"/>
            </w:tcBorders>
            <w:shd w:fill="000000"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000000" w:val="clear"/>
              <w:spacing w:after="0" w:before="0" w:line="240" w:lineRule="auto"/>
              <w:ind w:left="0" w:right="0" w:firstLine="0"/>
              <w:jc w:val="center"/>
              <w:rPr>
                <w:rFonts w:ascii="Poppins" w:cs="Poppins" w:eastAsia="Poppins" w:hAnsi="Poppins"/>
                <w:b w:val="1"/>
                <w:i w:val="0"/>
                <w:smallCaps w:val="0"/>
                <w:strike w:val="0"/>
                <w:color w:val="ffffff"/>
                <w:sz w:val="32"/>
                <w:szCs w:val="32"/>
                <w:u w:val="none"/>
                <w:shd w:fill="auto" w:val="clear"/>
                <w:vertAlign w:val="baseline"/>
              </w:rPr>
            </w:pPr>
            <w:r w:rsidDel="00000000" w:rsidR="00000000" w:rsidRPr="00000000">
              <w:rPr>
                <w:rFonts w:ascii="Poppins" w:cs="Poppins" w:eastAsia="Poppins" w:hAnsi="Poppins"/>
                <w:b w:val="1"/>
                <w:i w:val="0"/>
                <w:smallCaps w:val="0"/>
                <w:strike w:val="0"/>
                <w:color w:val="ffffff"/>
                <w:sz w:val="32"/>
                <w:szCs w:val="32"/>
                <w:u w:val="none"/>
                <w:shd w:fill="auto" w:val="clear"/>
                <w:vertAlign w:val="baseline"/>
                <w:rtl w:val="0"/>
              </w:rPr>
              <w:t xml:space="preserve">Critères</w:t>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000000" w:val="clear"/>
              <w:spacing w:after="0" w:before="0" w:line="240" w:lineRule="auto"/>
              <w:ind w:left="0" w:right="0" w:firstLine="0"/>
              <w:jc w:val="center"/>
              <w:rPr>
                <w:rFonts w:ascii="Poppins" w:cs="Poppins" w:eastAsia="Poppins" w:hAnsi="Poppins"/>
                <w:b w:val="1"/>
                <w:i w:val="0"/>
                <w:smallCaps w:val="0"/>
                <w:strike w:val="0"/>
                <w:color w:val="ffffff"/>
                <w:sz w:val="32"/>
                <w:szCs w:val="32"/>
                <w:u w:val="none"/>
                <w:shd w:fill="auto" w:val="clear"/>
                <w:vertAlign w:val="baseline"/>
              </w:rPr>
            </w:pPr>
            <w:r w:rsidDel="00000000" w:rsidR="00000000" w:rsidRPr="00000000">
              <w:rPr>
                <w:rFonts w:ascii="Poppins" w:cs="Poppins" w:eastAsia="Poppins" w:hAnsi="Poppins"/>
                <w:b w:val="1"/>
                <w:i w:val="0"/>
                <w:smallCaps w:val="0"/>
                <w:strike w:val="0"/>
                <w:color w:val="ffffff"/>
                <w:sz w:val="32"/>
                <w:szCs w:val="32"/>
                <w:u w:val="none"/>
                <w:shd w:fill="auto" w:val="clear"/>
                <w:vertAlign w:val="baseline"/>
                <w:rtl w:val="0"/>
              </w:rPr>
              <w:t xml:space="preserve">Présentation de l’organisation</w:t>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Dénomination sociale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i w:val="0"/>
                <w:smallCaps w:val="0"/>
                <w:strike w:val="0"/>
                <w:sz w:val="24"/>
                <w:szCs w:val="24"/>
                <w:u w:val="none"/>
                <w:vertAlign w:val="baseline"/>
              </w:rPr>
            </w:pPr>
            <w:r w:rsidDel="00000000" w:rsidR="00000000" w:rsidRPr="00000000">
              <w:rPr>
                <w:rFonts w:ascii="Poppins" w:cs="Poppins" w:eastAsia="Poppins" w:hAnsi="Poppins"/>
                <w:rtl w:val="0"/>
              </w:rPr>
              <w:t xml:space="preserve">CYIM, pour CYber IMagination</w:t>
            </w:r>
            <w:r w:rsidDel="00000000" w:rsidR="00000000" w:rsidRPr="00000000">
              <w:rPr>
                <w:rtl w:val="0"/>
              </w:rPr>
            </w:r>
          </w:p>
        </w:tc>
      </w:tr>
      <w:tr>
        <w:trPr>
          <w:cantSplit w:val="0"/>
          <w:tblHeader w:val="0"/>
        </w:trPr>
        <w:tc>
          <w:tcPr>
            <w:tcBorders>
              <w:left w:color="000000" w:space="0" w:sz="4" w:val="single"/>
              <w:bottom w:color="000000" w:space="0" w:sz="4" w:val="single"/>
            </w:tcBorders>
            <w:shd w:fill="f3f3f3"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Siège social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 et numéro de téléphone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Fonts w:ascii="Poppins" w:cs="Poppins" w:eastAsia="Poppins" w:hAnsi="Poppins"/>
                <w:rtl w:val="0"/>
              </w:rPr>
              <w:t xml:space="preserve">46 D RUE LOUIS KERAUTRET BOTMEL, 35000, Rennes 02 99 22 83 84</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rtl w:val="0"/>
              </w:rPr>
              <w:t xml:space="preserve">Nationalité</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Française</w:t>
            </w:r>
          </w:p>
        </w:tc>
      </w:tr>
      <w:tr>
        <w:trPr>
          <w:cantSplit w:val="0"/>
          <w:tblHeader w:val="0"/>
        </w:trPr>
        <w:tc>
          <w:tcPr>
            <w:tcBorders>
              <w:left w:color="000000" w:space="0" w:sz="4" w:val="single"/>
              <w:bottom w:color="000000" w:space="0" w:sz="4" w:val="single"/>
            </w:tcBorders>
            <w:shd w:fill="f3f3f3"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Dirigeant.e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Fonts w:ascii="Poppins" w:cs="Poppins" w:eastAsia="Poppins" w:hAnsi="Poppins"/>
                <w:rtl w:val="0"/>
              </w:rPr>
              <w:t xml:space="preserve">Erwan Galesne &amp; Samuel Castel</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16">
            <w:pPr>
              <w:jc w:val="center"/>
              <w:rPr>
                <w:rFonts w:ascii="Poppins" w:cs="Poppins" w:eastAsia="Poppins" w:hAnsi="Poppins"/>
                <w:b w:val="1"/>
              </w:rPr>
            </w:pPr>
            <w:r w:rsidDel="00000000" w:rsidR="00000000" w:rsidRPr="00000000">
              <w:rPr>
                <w:rFonts w:ascii="Poppins" w:cs="Poppins" w:eastAsia="Poppins" w:hAnsi="Poppins"/>
                <w:b w:val="1"/>
                <w:rtl w:val="0"/>
              </w:rPr>
              <w:t xml:space="preserve">Date de création</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7">
            <w:pPr>
              <w:rPr>
                <w:rFonts w:ascii="Poppins" w:cs="Poppins" w:eastAsia="Poppins" w:hAnsi="Poppins"/>
              </w:rPr>
            </w:pPr>
            <w:r w:rsidDel="00000000" w:rsidR="00000000" w:rsidRPr="00000000">
              <w:rPr>
                <w:rFonts w:ascii="Arial" w:cs="Arial" w:eastAsia="Arial" w:hAnsi="Arial"/>
                <w:color w:val="303030"/>
                <w:highlight w:val="white"/>
                <w:rtl w:val="0"/>
              </w:rPr>
              <w:t xml:space="preserve">07/08/2001</w:t>
            </w:r>
            <w:r w:rsidDel="00000000" w:rsidR="00000000" w:rsidRPr="00000000">
              <w:rPr>
                <w:rtl w:val="0"/>
              </w:rPr>
            </w:r>
          </w:p>
        </w:tc>
      </w:tr>
      <w:tr>
        <w:trPr>
          <w:cantSplit w:val="0"/>
          <w:tblHeader w:val="0"/>
        </w:trPr>
        <w:tc>
          <w:tcPr>
            <w:tcBorders>
              <w:left w:color="000000" w:space="0" w:sz="4" w:val="single"/>
              <w:bottom w:color="000000" w:space="0" w:sz="4" w:val="single"/>
            </w:tcBorders>
            <w:shd w:fill="f3f3f3"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Forme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Fonts w:ascii="Poppins" w:cs="Poppins" w:eastAsia="Poppins" w:hAnsi="Poppins"/>
                <w:rtl w:val="0"/>
              </w:rPr>
              <w:t xml:space="preserve">Entreprise privée</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Finalité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Fonts w:ascii="Poppins" w:cs="Poppins" w:eastAsia="Poppins" w:hAnsi="Poppins"/>
                <w:rtl w:val="0"/>
              </w:rPr>
              <w:t xml:space="preserve">Lucrative</w:t>
            </w:r>
            <w:r w:rsidDel="00000000" w:rsidR="00000000" w:rsidRPr="00000000">
              <w:rPr>
                <w:rtl w:val="0"/>
              </w:rPr>
            </w:r>
          </w:p>
        </w:tc>
      </w:tr>
      <w:tr>
        <w:trPr>
          <w:cantSplit w:val="0"/>
          <w:tblHeader w:val="0"/>
        </w:trPr>
        <w:tc>
          <w:tcPr>
            <w:tcBorders>
              <w:left w:color="000000" w:space="0" w:sz="4" w:val="single"/>
              <w:bottom w:color="000000" w:space="0" w:sz="4" w:val="single"/>
            </w:tcBorders>
            <w:shd w:fill="f3f3f3"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Type d'organisation</w:t>
            </w:r>
            <w:r w:rsidDel="00000000" w:rsidR="00000000" w:rsidRPr="00000000">
              <w:rPr>
                <w:rFonts w:ascii="Poppins" w:cs="Poppins" w:eastAsia="Poppins" w:hAnsi="Poppin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Fonts w:ascii="Poppins" w:cs="Poppins" w:eastAsia="Poppins" w:hAnsi="Poppins"/>
                <w:rtl w:val="0"/>
              </w:rPr>
              <w:t xml:space="preserve">Entreprise de services</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Statut juridique</w:t>
            </w:r>
            <w:r w:rsidDel="00000000" w:rsidR="00000000" w:rsidRPr="00000000">
              <w:rPr>
                <w:rFonts w:ascii="Poppins" w:cs="Poppins" w:eastAsia="Poppins" w:hAnsi="Poppin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4">
            <w:pPr>
              <w:rPr>
                <w:rFonts w:ascii="Poppins" w:cs="Poppins" w:eastAsia="Poppins" w:hAnsi="Poppins"/>
                <w:vertAlign w:val="baseline"/>
              </w:rPr>
            </w:pPr>
            <w:r w:rsidDel="00000000" w:rsidR="00000000" w:rsidRPr="00000000">
              <w:rPr>
                <w:rFonts w:ascii="Poppins" w:cs="Poppins" w:eastAsia="Poppins" w:hAnsi="Poppins"/>
                <w:rtl w:val="0"/>
              </w:rPr>
              <w:t xml:space="preserve">SAS, société par actions simplifiée</w:t>
            </w:r>
            <w:r w:rsidDel="00000000" w:rsidR="00000000" w:rsidRPr="00000000">
              <w:rPr>
                <w:rtl w:val="0"/>
              </w:rPr>
            </w:r>
          </w:p>
        </w:tc>
      </w:tr>
      <w:tr>
        <w:trPr>
          <w:cantSplit w:val="0"/>
          <w:tblHeader w:val="0"/>
        </w:trPr>
        <w:tc>
          <w:tcPr>
            <w:tcBorders>
              <w:left w:color="000000" w:space="0" w:sz="4" w:val="single"/>
              <w:bottom w:color="000000" w:space="0" w:sz="4" w:val="single"/>
            </w:tcBorders>
            <w:shd w:fill="f3f3f3"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rtl w:val="0"/>
              </w:rPr>
              <w:t xml:space="preserve">Mode de direction</w:t>
            </w:r>
            <w:r w:rsidDel="00000000" w:rsidR="00000000" w:rsidRPr="00000000">
              <w:rPr>
                <w:rtl w:val="0"/>
              </w:rPr>
            </w:r>
          </w:p>
        </w:tc>
        <w:tc>
          <w:tcPr>
            <w:tcBorders>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26">
            <w:pPr>
              <w:rPr>
                <w:rFonts w:ascii="Poppins" w:cs="Poppins" w:eastAsia="Poppins" w:hAnsi="Poppins"/>
              </w:rPr>
            </w:pPr>
            <w:r w:rsidDel="00000000" w:rsidR="00000000" w:rsidRPr="00000000">
              <w:rPr>
                <w:rFonts w:ascii="Poppins" w:cs="Poppins" w:eastAsia="Poppins" w:hAnsi="Poppins"/>
                <w:rtl w:val="0"/>
              </w:rPr>
              <w:t xml:space="preserve">Conseil d’administration</w:t>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Activité principale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9">
            <w:pPr>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Fonts w:ascii="Poppins" w:cs="Poppins" w:eastAsia="Poppins" w:hAnsi="Poppins"/>
                <w:rtl w:val="0"/>
              </w:rPr>
              <w:t xml:space="preserve">Développement dans le domaine informatique et conception de sites web. Référencement de sites web, élaboration dès supports etc... Dans le domaine informatique et réseaux études de conception de réseaux sécurisation hébergement.</w:t>
            </w:r>
            <w:r w:rsidDel="00000000" w:rsidR="00000000" w:rsidRPr="00000000">
              <w:rPr>
                <w:rtl w:val="0"/>
              </w:rPr>
            </w:r>
          </w:p>
        </w:tc>
      </w:tr>
      <w:tr>
        <w:trPr>
          <w:cantSplit w:val="0"/>
          <w:tblHeader w:val="0"/>
        </w:trPr>
        <w:tc>
          <w:tcPr>
            <w:tcBorders>
              <w:left w:color="000000" w:space="0" w:sz="4" w:val="single"/>
              <w:bottom w:color="000000" w:space="0" w:sz="4" w:val="single"/>
            </w:tcBorders>
            <w:shd w:fill="f3f3f3"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Secteur d'activité</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Fonts w:ascii="Poppins" w:cs="Poppins" w:eastAsia="Poppins" w:hAnsi="Poppins"/>
                <w:rtl w:val="0"/>
              </w:rPr>
              <w:t xml:space="preserve">Tertiaire (quaternaire)</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Taille (critères quantitatifs)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80 salariés en 2023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Capital  : </w:t>
            </w:r>
            <w:r w:rsidDel="00000000" w:rsidR="00000000" w:rsidRPr="00000000">
              <w:rPr>
                <w:rFonts w:ascii="Poppins" w:cs="Poppins" w:eastAsia="Poppins" w:hAnsi="Poppins"/>
                <w:rtl w:val="0"/>
              </w:rPr>
              <w:t xml:space="preserve">120 000,00 € en 2024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tl w:val="0"/>
              </w:rPr>
            </w:r>
          </w:p>
        </w:tc>
      </w:tr>
      <w:tr>
        <w:trPr>
          <w:cantSplit w:val="0"/>
          <w:tblHeader w:val="0"/>
        </w:trPr>
        <w:tc>
          <w:tcPr>
            <w:tcBorders>
              <w:left w:color="000000" w:space="0" w:sz="4" w:val="single"/>
              <w:bottom w:color="000000" w:space="0" w:sz="4" w:val="single"/>
            </w:tcBorders>
            <w:shd w:fill="f3f3f3"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Champ d'action  (marché et clients)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Fonts w:ascii="Poppins" w:cs="Poppins" w:eastAsia="Poppins" w:hAnsi="Poppins"/>
                <w:rtl w:val="0"/>
              </w:rPr>
              <w:t xml:space="preserve">Accompagner les sociétés savantes, à l’échelle internationale.</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Prix ou distinctions obtenus par l’organisation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oppins" w:cs="Poppins" w:eastAsia="Poppins" w:hAnsi="Poppins"/>
                <w:u w:val="none"/>
              </w:rPr>
            </w:pPr>
            <w:r w:rsidDel="00000000" w:rsidR="00000000" w:rsidRPr="00000000">
              <w:rPr>
                <w:rFonts w:ascii="Poppins" w:cs="Poppins" w:eastAsia="Poppins" w:hAnsi="Poppins"/>
                <w:rtl w:val="0"/>
              </w:rPr>
              <w:t xml:space="preserve">Index égalité H/F de 88%</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oppins" w:cs="Poppins" w:eastAsia="Poppins" w:hAnsi="Poppins"/>
                <w:u w:val="none"/>
              </w:rPr>
            </w:pPr>
            <w:r w:rsidDel="00000000" w:rsidR="00000000" w:rsidRPr="00000000">
              <w:rPr>
                <w:rFonts w:ascii="Poppins" w:cs="Poppins" w:eastAsia="Poppins" w:hAnsi="Poppins"/>
                <w:rtl w:val="0"/>
              </w:rPr>
              <w:t xml:space="preserve">Score social B</w:t>
            </w:r>
            <w:r w:rsidDel="00000000" w:rsidR="00000000" w:rsidRPr="00000000">
              <w:rPr>
                <w:rtl w:val="0"/>
              </w:rPr>
            </w:r>
          </w:p>
        </w:tc>
      </w:tr>
      <w:tr>
        <w:trPr>
          <w:cantSplit w:val="0"/>
          <w:trHeight w:val="630" w:hRule="atLeast"/>
          <w:tblHeader w:val="0"/>
        </w:trPr>
        <w:tc>
          <w:tcPr>
            <w:tcBorders>
              <w:left w:color="000000" w:space="0" w:sz="4" w:val="single"/>
              <w:bottom w:color="000000" w:space="0" w:sz="4" w:val="single"/>
            </w:tcBorders>
            <w:shd w:fill="f3f3f3"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On en parle dans les médias (liens URL des articles)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hyperlink r:id="rId6">
              <w:r w:rsidDel="00000000" w:rsidR="00000000" w:rsidRPr="00000000">
                <w:rPr>
                  <w:rFonts w:ascii="Poppins" w:cs="Poppins" w:eastAsia="Poppins" w:hAnsi="Poppins"/>
                  <w:color w:val="1155cc"/>
                  <w:u w:val="single"/>
                  <w:rtl w:val="0"/>
                </w:rPr>
                <w:t xml:space="preserve">Le Point</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Leur </w:t>
            </w:r>
            <w:hyperlink r:id="rId7">
              <w:r w:rsidDel="00000000" w:rsidR="00000000" w:rsidRPr="00000000">
                <w:rPr>
                  <w:rFonts w:ascii="Poppins" w:cs="Poppins" w:eastAsia="Poppins" w:hAnsi="Poppins"/>
                  <w:color w:val="1155cc"/>
                  <w:u w:val="single"/>
                  <w:rtl w:val="0"/>
                </w:rPr>
                <w:t xml:space="preserve">chaîne youtube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hyperlink r:id="rId8">
              <w:r w:rsidDel="00000000" w:rsidR="00000000" w:rsidRPr="00000000">
                <w:rPr>
                  <w:rFonts w:ascii="Poppins" w:cs="Poppins" w:eastAsia="Poppins" w:hAnsi="Poppins"/>
                  <w:color w:val="1155cc"/>
                  <w:u w:val="single"/>
                  <w:rtl w:val="0"/>
                </w:rPr>
                <w:t xml:space="preserve">Linkedin</w:t>
              </w:r>
            </w:hyperlink>
            <w:r w:rsidDel="00000000" w:rsidR="00000000" w:rsidRPr="00000000">
              <w:rPr>
                <w:rFonts w:ascii="Poppins" w:cs="Poppins" w:eastAsia="Poppins" w:hAnsi="Poppins"/>
                <w:rtl w:val="0"/>
              </w:rPr>
              <w:br w:type="textWrapping"/>
              <w:t xml:space="preserve">Leur </w:t>
            </w:r>
            <w:hyperlink r:id="rId9">
              <w:r w:rsidDel="00000000" w:rsidR="00000000" w:rsidRPr="00000000">
                <w:rPr>
                  <w:rFonts w:ascii="Poppins" w:cs="Poppins" w:eastAsia="Poppins" w:hAnsi="Poppins"/>
                  <w:color w:val="1155cc"/>
                  <w:u w:val="single"/>
                  <w:rtl w:val="0"/>
                </w:rPr>
                <w:t xml:space="preserve">X</w:t>
              </w:r>
            </w:hyperlink>
            <w:r w:rsidDel="00000000" w:rsidR="00000000" w:rsidRPr="00000000">
              <w:rPr>
                <w:rtl w:val="0"/>
              </w:rPr>
            </w:r>
          </w:p>
        </w:tc>
      </w:tr>
      <w:tr>
        <w:trPr>
          <w:cantSplit w:val="0"/>
          <w:trHeight w:val="630" w:hRule="atLeast"/>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Culture d’entreprise / Valeurs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Mettre en avant le côté humain, aider la communauté médicale, échanger.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Favoriser l’entraide, la vie collective.</w:t>
            </w:r>
            <w:r w:rsidDel="00000000" w:rsidR="00000000" w:rsidRPr="00000000">
              <w:rPr>
                <w:rtl w:val="0"/>
              </w:rPr>
            </w:r>
          </w:p>
        </w:tc>
      </w:tr>
      <w:tr>
        <w:trPr>
          <w:cantSplit w:val="0"/>
          <w:trHeight w:val="630" w:hRule="atLeast"/>
          <w:tblHeader w:val="0"/>
        </w:trPr>
        <w:tc>
          <w:tcPr>
            <w:tcBorders>
              <w:left w:color="000000" w:space="0" w:sz="4" w:val="single"/>
              <w:bottom w:color="000000" w:space="0" w:sz="4" w:val="single"/>
            </w:tcBorders>
            <w:shd w:fill="f3f3f3"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Mots-clés utilisés dans la communication de l’organisation/entreprise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i w:val="0"/>
                <w:smallCaps w:val="0"/>
                <w:strike w:val="0"/>
                <w:color w:val="000000"/>
                <w:sz w:val="24"/>
                <w:szCs w:val="24"/>
                <w:u w:val="none"/>
                <w:shd w:fill="auto" w:val="clear"/>
                <w:vertAlign w:val="baseline"/>
              </w:rPr>
            </w:pPr>
            <w:r w:rsidDel="00000000" w:rsidR="00000000" w:rsidRPr="00000000">
              <w:rPr>
                <w:rFonts w:ascii="Poppins" w:cs="Poppins" w:eastAsia="Poppins" w:hAnsi="Poppins"/>
                <w:rtl w:val="0"/>
              </w:rPr>
              <w:t xml:space="preserve">Faire sens, professionnalisme, médical, humain, accompagner.</w:t>
            </w:r>
            <w:r w:rsidDel="00000000" w:rsidR="00000000" w:rsidRPr="00000000">
              <w:rPr>
                <w:rtl w:val="0"/>
              </w:rPr>
            </w:r>
          </w:p>
        </w:tc>
      </w:tr>
    </w:tbl>
    <w:p w:rsidR="00000000" w:rsidDel="00000000" w:rsidP="00000000" w:rsidRDefault="00000000" w:rsidRPr="00000000" w14:paraId="00000049">
      <w:pPr>
        <w:jc w:val="left"/>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4A">
      <w:pPr>
        <w:jc w:val="left"/>
        <w:rPr>
          <w:rFonts w:ascii="Poppins" w:cs="Poppins" w:eastAsia="Poppins" w:hAnsi="Poppins"/>
          <w:sz w:val="24"/>
          <w:szCs w:val="24"/>
        </w:rPr>
      </w:pPr>
      <w:r w:rsidDel="00000000" w:rsidR="00000000" w:rsidRPr="00000000">
        <w:rPr>
          <w:rtl w:val="0"/>
        </w:rPr>
      </w:r>
    </w:p>
    <w:sectPr>
      <w:footerReference r:id="rId10" w:type="default"/>
      <w:pgSz w:h="16838" w:w="11906" w:orient="portrait"/>
      <w:pgMar w:bottom="1426" w:top="850" w:left="850" w:right="850" w:header="0"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5103"/>
        <w:tab w:val="right" w:leader="none" w:pos="10206"/>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twitter.com/cyim_congress" TargetMode="External"/><Relationship Id="rId5" Type="http://schemas.openxmlformats.org/officeDocument/2006/relationships/styles" Target="styles.xml"/><Relationship Id="rId6" Type="http://schemas.openxmlformats.org/officeDocument/2006/relationships/hyperlink" Target="https://www.lepoint.fr/services/cyim-au-service-de-la-communaute-medicale-08-03-2022-2467302_4345.php" TargetMode="External"/><Relationship Id="rId7" Type="http://schemas.openxmlformats.org/officeDocument/2006/relationships/hyperlink" Target="https://www.youtube.com/channel/UCgxtfffNaki2J5DCH1JTweA/videos" TargetMode="External"/><Relationship Id="rId8" Type="http://schemas.openxmlformats.org/officeDocument/2006/relationships/hyperlink" Target="https://www.linkedin.com/company/cyim/?originalSubdomain=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