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B4" w:rsidRDefault="00A71E66" w:rsidP="00D52B36">
      <w:r>
        <w:rPr>
          <w:b/>
        </w:rPr>
        <w:t>Memo to:</w:t>
      </w:r>
      <w:r>
        <w:t xml:space="preserve"> Randy Larimer</w:t>
      </w:r>
    </w:p>
    <w:p w:rsidR="00A71E66" w:rsidRDefault="00A71E66">
      <w:r>
        <w:rPr>
          <w:b/>
        </w:rPr>
        <w:t>From:</w:t>
      </w:r>
      <w:r>
        <w:t xml:space="preserve"> Johnny Gaddis</w:t>
      </w:r>
    </w:p>
    <w:p w:rsidR="00A71E66" w:rsidRDefault="00A71E66">
      <w:r>
        <w:rPr>
          <w:b/>
        </w:rPr>
        <w:t>Date:</w:t>
      </w:r>
      <w:r w:rsidR="00120B78">
        <w:t xml:space="preserve"> 4</w:t>
      </w:r>
      <w:r w:rsidRPr="00A71E66">
        <w:t>/</w:t>
      </w:r>
      <w:r w:rsidR="00120B78">
        <w:t>28</w:t>
      </w:r>
      <w:r w:rsidRPr="00A71E66">
        <w:t>/17</w:t>
      </w:r>
    </w:p>
    <w:p w:rsidR="00A71E66" w:rsidRDefault="00A71E66">
      <w:r>
        <w:rPr>
          <w:b/>
        </w:rPr>
        <w:t xml:space="preserve">Regarding: </w:t>
      </w:r>
      <w:r w:rsidR="00120B78">
        <w:t>EELE 465, Lab 3</w:t>
      </w:r>
    </w:p>
    <w:p w:rsidR="00483998" w:rsidRDefault="00483998"/>
    <w:p w:rsidR="00A71E66" w:rsidRDefault="00A71E66">
      <w:pPr>
        <w:rPr>
          <w:b/>
        </w:rPr>
      </w:pPr>
      <w:r>
        <w:rPr>
          <w:b/>
        </w:rPr>
        <w:t>Summary:</w:t>
      </w:r>
    </w:p>
    <w:p w:rsidR="00A71E66" w:rsidRDefault="008A1A40">
      <w:r>
        <w:tab/>
        <w:t xml:space="preserve">The purpose of lab 3 </w:t>
      </w:r>
      <w:r w:rsidR="00995A91">
        <w:t>was to use the HCS908Q</w:t>
      </w:r>
      <w:r w:rsidR="00483998">
        <w:t>G</w:t>
      </w:r>
      <w:r w:rsidR="00B1164E">
        <w:t>8 to</w:t>
      </w:r>
      <w:r>
        <w:t xml:space="preserve"> read in data from the temperature sensors and display them on the LCD screen</w:t>
      </w:r>
      <w:r w:rsidR="00B1164E">
        <w:t xml:space="preserve">. This was </w:t>
      </w:r>
      <w:r>
        <w:t>accomplished by math routines and writing to LCD routines.</w:t>
      </w:r>
      <w:r w:rsidR="00B1164E">
        <w:t xml:space="preserve"> </w:t>
      </w:r>
      <w:r w:rsidR="00A71E66">
        <w:t>This lab led to a</w:t>
      </w:r>
      <w:r w:rsidR="00995A91">
        <w:t xml:space="preserve"> greate</w:t>
      </w:r>
      <w:r w:rsidR="00B1164E">
        <w:t xml:space="preserve">r understanding of the HCS908QG8 </w:t>
      </w:r>
      <w:r w:rsidR="00995A91">
        <w:t>while showing students prac</w:t>
      </w:r>
      <w:r w:rsidR="00483998">
        <w:t>tical uses of</w:t>
      </w:r>
      <w:r>
        <w:t xml:space="preserve"> math in assembly combined with LCD knowledge.</w:t>
      </w:r>
      <w:r w:rsidR="00CD5366">
        <w:t xml:space="preserve"> </w:t>
      </w:r>
      <w:proofErr w:type="gramStart"/>
      <w:r w:rsidR="00CD5366">
        <w:t>The</w:t>
      </w:r>
      <w:proofErr w:type="gramEnd"/>
      <w:r w:rsidR="00CD5366">
        <w:t xml:space="preserve"> program </w:t>
      </w:r>
      <w:r>
        <w:t>1861</w:t>
      </w:r>
      <w:r w:rsidR="00CD5366">
        <w:t xml:space="preserve"> </w:t>
      </w:r>
      <w:r>
        <w:t>bytes of read only memory and 94</w:t>
      </w:r>
      <w:r w:rsidR="00CD5366">
        <w:t xml:space="preserve"> bytes of read/write memory. </w:t>
      </w:r>
    </w:p>
    <w:p w:rsidR="00A71E66" w:rsidRDefault="00A71E66"/>
    <w:p w:rsidR="00A71E66" w:rsidRDefault="00A71E66">
      <w:pPr>
        <w:rPr>
          <w:b/>
        </w:rPr>
      </w:pPr>
      <w:r>
        <w:rPr>
          <w:b/>
        </w:rPr>
        <w:t>Setup:</w:t>
      </w:r>
    </w:p>
    <w:p w:rsidR="00A71E66" w:rsidRDefault="00A71E66">
      <w:r>
        <w:rPr>
          <w:b/>
        </w:rPr>
        <w:tab/>
      </w:r>
      <w:r w:rsidR="00995A91">
        <w:t xml:space="preserve">The </w:t>
      </w:r>
      <w:r w:rsidR="00CD5366">
        <w:t>setup required was rather minimal.</w:t>
      </w:r>
      <w:r w:rsidR="00A721B0">
        <w:t xml:space="preserve"> </w:t>
      </w:r>
      <w:r w:rsidR="00CD5366">
        <w:t>We needed to put</w:t>
      </w:r>
      <w:r w:rsidR="008A1A40">
        <w:t xml:space="preserve"> an external temperature sensor input to PTAD 2.</w:t>
      </w:r>
      <w:r w:rsidR="00995A91">
        <w:t xml:space="preserve"> </w:t>
      </w:r>
      <w:r w:rsidR="00667B41">
        <w:t>The code was setup to</w:t>
      </w:r>
      <w:r w:rsidR="00A721B0">
        <w:t xml:space="preserve"> </w:t>
      </w:r>
      <w:r w:rsidR="008A1A40">
        <w:t>read data from the internal and external temperatures and store the data.</w:t>
      </w:r>
    </w:p>
    <w:p w:rsidR="00FE03B4" w:rsidRPr="00E43402" w:rsidRDefault="00FE03B4"/>
    <w:p w:rsidR="00A71E66" w:rsidRDefault="002A40C0">
      <w:pPr>
        <w:rPr>
          <w:b/>
        </w:rPr>
      </w:pPr>
      <w:r>
        <w:rPr>
          <w:b/>
        </w:rPr>
        <w:t>Solution:</w:t>
      </w:r>
    </w:p>
    <w:p w:rsidR="003C0862" w:rsidRDefault="002A40C0" w:rsidP="003C0862">
      <w:r>
        <w:rPr>
          <w:b/>
        </w:rPr>
        <w:tab/>
      </w:r>
      <w:r w:rsidR="003C0862">
        <w:t>The solution for this lab required lots of time. The first thing was to get the LCD menus working. Then I</w:t>
      </w:r>
      <w:r w:rsidR="003C0862">
        <w:t xml:space="preserve"> mov</w:t>
      </w:r>
      <w:r w:rsidR="003C0862">
        <w:t xml:space="preserve">ed onto getting the math routines working. The coded solution was tested it with known values. Once this was working I changed the </w:t>
      </w:r>
      <w:r w:rsidR="003C0862">
        <w:t>values</w:t>
      </w:r>
      <w:r w:rsidR="003C0862">
        <w:t xml:space="preserve"> to the </w:t>
      </w:r>
      <w:r w:rsidR="003C0862">
        <w:t>LM19</w:t>
      </w:r>
      <w:r w:rsidR="003C0862">
        <w:t xml:space="preserve"> value</w:t>
      </w:r>
      <w:r w:rsidR="003C0862">
        <w:t>.</w:t>
      </w:r>
      <w:r w:rsidR="003C0862">
        <w:t xml:space="preserve"> Now that the math worked I sent the value to the LCD. First I</w:t>
      </w:r>
      <w:r w:rsidR="003C0862">
        <w:t xml:space="preserve"> convert</w:t>
      </w:r>
      <w:r w:rsidR="003C0862">
        <w:t>ed</w:t>
      </w:r>
      <w:r w:rsidR="003C0862">
        <w:t xml:space="preserve"> </w:t>
      </w:r>
      <w:r w:rsidR="003C0862">
        <w:t>the hex</w:t>
      </w:r>
      <w:r w:rsidR="003C0862">
        <w:t xml:space="preserve"> result to a decimal number. This required using a series of loops and counters to increment a tens</w:t>
      </w:r>
      <w:r w:rsidR="003C0862">
        <w:t xml:space="preserve"> place and a ones </w:t>
      </w:r>
      <w:r w:rsidR="003C0862">
        <w:t>place and then writing each place to the LCD as an individual character</w:t>
      </w:r>
      <w:r w:rsidR="003C0862">
        <w:t>. To write the ASCII one should</w:t>
      </w:r>
      <w:r w:rsidR="003C0862">
        <w:t xml:space="preserve"> add hex 30 to each di</w:t>
      </w:r>
      <w:r w:rsidR="003C0862">
        <w:t xml:space="preserve">git. A </w:t>
      </w:r>
      <w:r w:rsidR="003C0862">
        <w:t>similar process for getting the internal temperature sensor to work</w:t>
      </w:r>
      <w:r w:rsidR="003C0862">
        <w:t xml:space="preserve"> was followed</w:t>
      </w:r>
      <w:r w:rsidR="003C0862">
        <w:t>. The last p</w:t>
      </w:r>
      <w:r w:rsidR="003C0862">
        <w:t>ortion of the</w:t>
      </w:r>
      <w:r w:rsidR="003C0862">
        <w:t xml:space="preserve"> solution was to have the number</w:t>
      </w:r>
      <w:r w:rsidR="003C0862">
        <w:t xml:space="preserve"> keys on the keypad calculate an </w:t>
      </w:r>
      <w:r w:rsidR="003C0862">
        <w:t xml:space="preserve">average </w:t>
      </w:r>
      <w:r w:rsidR="003C0862">
        <w:t>temp</w:t>
      </w:r>
      <w:r w:rsidR="003C0862">
        <w:t xml:space="preserve">. </w:t>
      </w:r>
      <w:r w:rsidR="003C0862">
        <w:t xml:space="preserve">I added </w:t>
      </w:r>
      <w:proofErr w:type="gramStart"/>
      <w:r w:rsidR="003C0862">
        <w:t>all of</w:t>
      </w:r>
      <w:proofErr w:type="gramEnd"/>
      <w:r w:rsidR="003C0862">
        <w:t xml:space="preserve"> the temperatures up then divided by the keypad number and then displayed it.</w:t>
      </w:r>
    </w:p>
    <w:p w:rsidR="00F159E6" w:rsidRDefault="00F159E6" w:rsidP="002A40C0"/>
    <w:p w:rsidR="00A71E66" w:rsidRDefault="00A71E66"/>
    <w:p w:rsidR="00F159E6" w:rsidRDefault="00D73491">
      <w:pPr>
        <w:rPr>
          <w:b/>
        </w:rPr>
      </w:pPr>
      <w:r>
        <w:rPr>
          <w:b/>
        </w:rPr>
        <w:t>Final Tho</w:t>
      </w:r>
      <w:r w:rsidR="00F159E6">
        <w:rPr>
          <w:b/>
        </w:rPr>
        <w:t>ughts:</w:t>
      </w:r>
    </w:p>
    <w:p w:rsidR="00D73491" w:rsidRDefault="00F159E6">
      <w:r>
        <w:rPr>
          <w:b/>
        </w:rPr>
        <w:tab/>
      </w:r>
      <w:r w:rsidR="00CD5366">
        <w:t>This</w:t>
      </w:r>
      <w:r w:rsidR="003C0862">
        <w:t xml:space="preserve"> lab taught me how difficult math can be in assembly.</w:t>
      </w:r>
      <w:r>
        <w:t xml:space="preserve"> </w:t>
      </w:r>
      <w:r w:rsidR="00E35B9C">
        <w:t>The</w:t>
      </w:r>
      <w:r w:rsidR="002A40C0">
        <w:t>re was</w:t>
      </w:r>
      <w:r w:rsidR="003C0862">
        <w:t xml:space="preserve"> a ton of time required for this lab</w:t>
      </w:r>
      <w:r w:rsidR="00F26A9C">
        <w:t>.</w:t>
      </w:r>
      <w:r w:rsidR="002A40C0">
        <w:t xml:space="preserve"> </w:t>
      </w:r>
      <w:r w:rsidR="00625711">
        <w:t>The work required to</w:t>
      </w:r>
      <w:r w:rsidR="003C0862">
        <w:t xml:space="preserve"> set up the lab was </w:t>
      </w:r>
      <w:r w:rsidR="00F26A9C">
        <w:t>minimal. T</w:t>
      </w:r>
      <w:r w:rsidR="003C0862">
        <w:t>his lab taught me how</w:t>
      </w:r>
      <w:r w:rsidR="001B4B8B">
        <w:t xml:space="preserve"> to do math in assembly, a great tool for the future.</w:t>
      </w:r>
      <w:bookmarkStart w:id="0" w:name="_GoBack"/>
      <w:bookmarkEnd w:id="0"/>
    </w:p>
    <w:p w:rsidR="0035214B" w:rsidRDefault="0035214B"/>
    <w:p w:rsidR="0035214B" w:rsidRDefault="0035214B"/>
    <w:p w:rsidR="0035214B" w:rsidRDefault="0035214B"/>
    <w:p w:rsidR="0035214B" w:rsidRDefault="0035214B"/>
    <w:p w:rsidR="00E35B9C" w:rsidRDefault="00E35B9C"/>
    <w:p w:rsidR="00E35B9C" w:rsidRDefault="00E35B9C"/>
    <w:p w:rsidR="00E35B9C" w:rsidRDefault="00E35B9C"/>
    <w:p w:rsidR="00893241" w:rsidRDefault="00893241">
      <w:pPr>
        <w:rPr>
          <w:b/>
        </w:rPr>
      </w:pPr>
    </w:p>
    <w:p w:rsidR="008A1A40" w:rsidRDefault="008A1A40">
      <w:pPr>
        <w:rPr>
          <w:b/>
        </w:rPr>
      </w:pPr>
      <w:r>
        <w:rPr>
          <w:b/>
        </w:rPr>
        <w:br w:type="page"/>
      </w:r>
    </w:p>
    <w:p w:rsidR="0035214B" w:rsidRDefault="0035214B">
      <w:pPr>
        <w:rPr>
          <w:b/>
        </w:rPr>
      </w:pPr>
      <w:r>
        <w:rPr>
          <w:b/>
        </w:rPr>
        <w:lastRenderedPageBreak/>
        <w:t>Appendix A</w:t>
      </w:r>
      <w:r w:rsidR="00234841">
        <w:rPr>
          <w:b/>
        </w:rPr>
        <w:t xml:space="preserve"> Flowcharts</w:t>
      </w:r>
      <w:r>
        <w:rPr>
          <w:b/>
        </w:rPr>
        <w:t>:</w:t>
      </w:r>
    </w:p>
    <w:p w:rsidR="00234841" w:rsidRDefault="00234841"/>
    <w:p w:rsidR="00234841" w:rsidRPr="00234841" w:rsidRDefault="008A1A40" w:rsidP="00234841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107950</wp:posOffset>
            </wp:positionV>
            <wp:extent cx="1419225" cy="4086225"/>
            <wp:effectExtent l="0" t="0" r="9525" b="9525"/>
            <wp:wrapTight wrapText="bothSides">
              <wp:wrapPolygon edited="0">
                <wp:start x="0" y="0"/>
                <wp:lineTo x="0" y="21550"/>
                <wp:lineTo x="21455" y="21550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3_Flow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841" w:rsidRPr="00234841" w:rsidRDefault="00234841" w:rsidP="00234841"/>
    <w:p w:rsidR="00234841" w:rsidRPr="00234841" w:rsidRDefault="00234841" w:rsidP="00234841">
      <w:pPr>
        <w:tabs>
          <w:tab w:val="left" w:pos="3646"/>
        </w:tabs>
      </w:pPr>
      <w:r>
        <w:tab/>
      </w:r>
    </w:p>
    <w:p w:rsidR="00234841" w:rsidRPr="00234841" w:rsidRDefault="00234841" w:rsidP="00234841"/>
    <w:p w:rsidR="00234841" w:rsidRPr="00234841" w:rsidRDefault="00234841" w:rsidP="00234841"/>
    <w:p w:rsidR="0035214B" w:rsidRPr="00234841" w:rsidRDefault="00FF4680" w:rsidP="00234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F0968F" wp14:editId="4CCCDF7D">
                <wp:simplePos x="0" y="0"/>
                <wp:positionH relativeFrom="column">
                  <wp:posOffset>1489075</wp:posOffset>
                </wp:positionH>
                <wp:positionV relativeFrom="paragraph">
                  <wp:posOffset>3494405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80" w:rsidRDefault="008A1A40" w:rsidP="00FF4680">
                            <w:pPr>
                              <w:jc w:val="center"/>
                            </w:pPr>
                            <w:r>
                              <w:t>Figure 1:</w:t>
                            </w:r>
                            <w:r w:rsidR="00FF4680">
                              <w:t xml:space="preserve"> Program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09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25pt;margin-top:275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N6w0qHgAAAACwEAAA8AAAAAAAAAAAAAAAAAfwQAAGRycy9k&#10;b3ducmV2LnhtbFBLBQYAAAAABAAEAPMAAACMBQAAAAA=&#10;">
                <v:textbox style="mso-fit-shape-to-text:t">
                  <w:txbxContent>
                    <w:p w:rsidR="00FF4680" w:rsidRDefault="008A1A40" w:rsidP="00FF4680">
                      <w:pPr>
                        <w:jc w:val="center"/>
                      </w:pPr>
                      <w:r>
                        <w:t>Figure 1:</w:t>
                      </w:r>
                      <w:r w:rsidR="00FF4680">
                        <w:t xml:space="preserve"> Program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14B" w:rsidRPr="0023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66"/>
    <w:rsid w:val="00120B78"/>
    <w:rsid w:val="001B4B8B"/>
    <w:rsid w:val="00234841"/>
    <w:rsid w:val="002A40C0"/>
    <w:rsid w:val="0035214B"/>
    <w:rsid w:val="003C0862"/>
    <w:rsid w:val="003D3DF2"/>
    <w:rsid w:val="00435F4A"/>
    <w:rsid w:val="00483998"/>
    <w:rsid w:val="00606C70"/>
    <w:rsid w:val="006205E8"/>
    <w:rsid w:val="00625711"/>
    <w:rsid w:val="00662818"/>
    <w:rsid w:val="00667B41"/>
    <w:rsid w:val="00686311"/>
    <w:rsid w:val="0069560D"/>
    <w:rsid w:val="007F00B4"/>
    <w:rsid w:val="008550F0"/>
    <w:rsid w:val="00893241"/>
    <w:rsid w:val="008A1A40"/>
    <w:rsid w:val="00992C5D"/>
    <w:rsid w:val="00995A91"/>
    <w:rsid w:val="009F5B8B"/>
    <w:rsid w:val="00A71E66"/>
    <w:rsid w:val="00A721B0"/>
    <w:rsid w:val="00A924B1"/>
    <w:rsid w:val="00B1164E"/>
    <w:rsid w:val="00CD5366"/>
    <w:rsid w:val="00D52B36"/>
    <w:rsid w:val="00D73491"/>
    <w:rsid w:val="00DB4778"/>
    <w:rsid w:val="00E1144F"/>
    <w:rsid w:val="00E35B9C"/>
    <w:rsid w:val="00E43402"/>
    <w:rsid w:val="00ED79F5"/>
    <w:rsid w:val="00F159E6"/>
    <w:rsid w:val="00F26A9C"/>
    <w:rsid w:val="00F62D7B"/>
    <w:rsid w:val="00FE03B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B3D7"/>
  <w15:chartTrackingRefBased/>
  <w15:docId w15:val="{ECCDD5D6-B1F3-4B71-9A93-7DF328A4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Gaddis</dc:creator>
  <cp:keywords/>
  <dc:description/>
  <cp:lastModifiedBy>Johnny Gaddis</cp:lastModifiedBy>
  <cp:revision>5</cp:revision>
  <dcterms:created xsi:type="dcterms:W3CDTF">2017-04-28T20:57:00Z</dcterms:created>
  <dcterms:modified xsi:type="dcterms:W3CDTF">2017-04-28T21:16:00Z</dcterms:modified>
</cp:coreProperties>
</file>