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ind w:firstLine="640" w:firstLineChars="200"/>
        <w:rPr>
          <w:rFonts w:ascii="仿宋_GB2312" w:hAnsi="宋体" w:eastAsia="仿宋_GB2312"/>
          <w:sz w:val="32"/>
          <w:szCs w:val="32"/>
        </w:rPr>
      </w:pPr>
      <w:bookmarkStart w:id="0" w:name="_GoBack"/>
      <w:bookmarkEnd w:id="0"/>
      <w:r>
        <w:rPr>
          <w:rFonts w:hint="eastAsia" w:ascii="仿宋_GB2312" w:hAnsi="宋体" w:eastAsia="仿宋_GB2312"/>
          <w:sz w:val="32"/>
          <w:szCs w:val="32"/>
        </w:rPr>
        <w:t>我们经常会收到——“请帮我转发下这条消息！”“新店开业，加微信送…</w:t>
      </w:r>
      <w:r>
        <w:rPr>
          <w:rFonts w:ascii="仿宋_GB2312" w:hAnsi="宋体" w:eastAsia="仿宋_GB2312"/>
          <w:sz w:val="32"/>
          <w:szCs w:val="32"/>
        </w:rPr>
        <w:t>..。”看到别人转发，你也随手一转，殊不知，你可能已经违法！根据新实施的《广告法》，“朋友圈转发广告，要负法律责任。”在此，提醒广大消费者，不要轻易相信朋友圈内的广告，购买需谨慎。</w:t>
      </w:r>
      <w:r>
        <w:rPr>
          <w:rFonts w:hint="eastAsia" w:ascii="仿宋_GB2312" w:hAnsi="宋体" w:eastAsia="仿宋_GB2312"/>
          <w:sz w:val="32"/>
          <w:szCs w:val="32"/>
        </w:rPr>
        <w:t>按照新《广告法》规定，发布虚假广告，欺骗、误导消费者，使购买商品或者接受服务的消费者的合法权益受到损害的，由广告主依法承担民事责任。广告经营者、广告发布者不能提供广告主的真实名称、地址和有效联系方式的，消费者可以要求广告经营者、广告发布者先行赔偿。如果发布广告者无法提供广告源基本信息，那因其广告购买产品遭遇损失的朋友可以先向广告发布者索赔。具体到转发广告的人来说，如果转发的广告是虚假广告，给消费者造成了损失，转发人也需要承担相应的责任。根据新《广告法》第五十五条规定，广告发布者如果发布了虚假广告，由工商行政管理部门没收广告费用并罚款，广告费用无法计算或者明显偏低的，处二十万元以上一百万元以下的罚款。后果严重的还须承担刑事责任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C5C73"/>
    <w:rsid w:val="07FC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2017-12-24T13:52:00Z</dcterms:created>
  <dc:creator>Amazing华</dc:creator>
  <cp:lastModifiedBy>Amazing华</cp:lastModifiedBy>
  <dcterms:modified xsi:type="dcterms:W3CDTF">2017-12-24T14:43:03Z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