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ind w:firstLine="562" w:firstLineChars="200"/>
        <w:jc w:val="center"/>
        <w:rPr>
          <w:rFonts w:hint="eastAsia" w:ascii="黑体" w:hAnsi="黑体" w:eastAsia="黑体"/>
          <w:b/>
          <w:sz w:val="28"/>
          <w:szCs w:val="28"/>
        </w:rPr>
      </w:pPr>
      <w:r>
        <w:rPr>
          <w:rFonts w:hint="eastAsia" w:ascii="黑体" w:hAnsi="黑体" w:eastAsia="黑体"/>
          <w:b/>
          <w:sz w:val="28"/>
          <w:szCs w:val="28"/>
        </w:rPr>
        <w:t>创建放心消费示范店</w:t>
      </w:r>
    </w:p>
    <w:p>
      <w:pPr>
        <w:adjustRightInd w:val="0"/>
        <w:snapToGrid w:val="0"/>
        <w:spacing w:line="360" w:lineRule="auto"/>
        <w:jc w:val="center"/>
        <w:rPr>
          <w:rFonts w:hint="eastAsia" w:ascii="宋体" w:hAnsi="宋体"/>
          <w:b/>
          <w:sz w:val="32"/>
          <w:szCs w:val="32"/>
        </w:rPr>
      </w:pPr>
      <w:r>
        <w:rPr>
          <w:rFonts w:hint="eastAsia" w:ascii="黑体" w:hAnsi="黑体" w:eastAsia="黑体"/>
          <w:b/>
          <w:sz w:val="28"/>
          <w:szCs w:val="28"/>
          <w:lang w:val="en-US" w:eastAsia="zh-CN"/>
        </w:rPr>
        <w:t xml:space="preserve">    </w:t>
      </w:r>
      <w:r>
        <w:rPr>
          <w:rFonts w:hint="eastAsia" w:ascii="黑体" w:hAnsi="黑体" w:eastAsia="黑体"/>
          <w:b/>
          <w:sz w:val="28"/>
          <w:szCs w:val="28"/>
        </w:rPr>
        <w:t>经营运行流程管理细则</w:t>
      </w:r>
    </w:p>
    <w:p>
      <w:pPr>
        <w:numPr>
          <w:ilvl w:val="0"/>
          <w:numId w:val="0"/>
        </w:numPr>
        <w:ind w:left="420" w:leftChars="0"/>
        <w:rPr>
          <w:rFonts w:hint="eastAsia" w:ascii="宋体" w:hAnsi="宋体" w:cs="微软雅黑"/>
          <w:szCs w:val="21"/>
          <w:lang w:eastAsia="zh-TW"/>
        </w:rPr>
      </w:pPr>
      <w:r>
        <w:rPr>
          <w:rFonts w:hint="eastAsia" w:ascii="宋体" w:hAnsi="宋体" w:cs="微软雅黑"/>
          <w:szCs w:val="21"/>
          <w:lang w:val="en-US" w:eastAsia="zh-CN"/>
        </w:rPr>
        <w:t xml:space="preserve">    </w:t>
      </w:r>
      <w:r>
        <w:rPr>
          <w:rFonts w:hint="eastAsia" w:ascii="宋体" w:hAnsi="宋体" w:cs="微软雅黑"/>
          <w:szCs w:val="21"/>
          <w:lang w:eastAsia="zh-TW"/>
        </w:rPr>
        <w:t>为配合我司开展创建放心消费示范店活动，进一步规范公司经营行为，细化各业务环节管理，特制定本细则供员工对照执行。本细则自制定发布之日起执行，由公司行政部负责监督实施，执行情况作为员工绩效考核的重要依据，按照奖优罚劣的原则，定期公布实施情况和奖惩结果。</w:t>
      </w:r>
    </w:p>
    <w:p>
      <w:pPr>
        <w:numPr>
          <w:ilvl w:val="0"/>
          <w:numId w:val="0"/>
        </w:numPr>
        <w:rPr>
          <w:rFonts w:hint="eastAsia" w:ascii="宋体" w:hAnsi="宋体" w:cs="微软雅黑"/>
          <w:b/>
          <w:szCs w:val="21"/>
          <w:lang w:eastAsia="zh-TW"/>
        </w:rPr>
      </w:pPr>
    </w:p>
    <w:p>
      <w:pPr>
        <w:numPr>
          <w:ilvl w:val="0"/>
          <w:numId w:val="0"/>
        </w:numPr>
        <w:rPr>
          <w:rFonts w:ascii="宋体" w:hAnsi="宋体" w:cs="微软雅黑"/>
          <w:b/>
          <w:szCs w:val="21"/>
          <w:lang w:eastAsia="zh-TW"/>
        </w:rPr>
      </w:pPr>
      <w:r>
        <w:rPr>
          <w:rFonts w:hint="eastAsia" w:ascii="宋体" w:hAnsi="宋体" w:cs="微软雅黑"/>
          <w:b/>
          <w:szCs w:val="21"/>
          <w:lang w:eastAsia="zh-CN"/>
        </w:rPr>
        <w:t>一、展厅</w:t>
      </w:r>
      <w:r>
        <w:rPr>
          <w:rFonts w:hint="eastAsia" w:ascii="宋体" w:hAnsi="宋体" w:cs="微软雅黑"/>
          <w:b/>
          <w:szCs w:val="21"/>
          <w:lang w:eastAsia="zh-TW"/>
        </w:rPr>
        <w:t>接待</w:t>
      </w:r>
    </w:p>
    <w:p>
      <w:pPr>
        <w:numPr>
          <w:ilvl w:val="0"/>
          <w:numId w:val="1"/>
        </w:numPr>
        <w:rPr>
          <w:rFonts w:ascii="宋体" w:hAnsi="宋体" w:cs="微软雅黑"/>
          <w:szCs w:val="21"/>
          <w:lang w:eastAsia="zh-TW"/>
        </w:rPr>
      </w:pPr>
      <w:r>
        <w:rPr>
          <w:rFonts w:hint="eastAsia" w:ascii="宋体" w:hAnsi="宋体" w:cs="微软雅黑"/>
          <w:szCs w:val="21"/>
          <w:lang w:eastAsia="zh-TW"/>
        </w:rPr>
        <w:t>适用岗位:接待(问询)岗位</w:t>
      </w:r>
    </w:p>
    <w:p>
      <w:pPr>
        <w:numPr>
          <w:ilvl w:val="0"/>
          <w:numId w:val="1"/>
        </w:numPr>
        <w:rPr>
          <w:rFonts w:ascii="宋体" w:hAnsi="宋体" w:cs="微软雅黑"/>
          <w:szCs w:val="21"/>
          <w:lang w:eastAsia="zh-TW"/>
        </w:rPr>
      </w:pPr>
      <w:r>
        <w:rPr>
          <w:rFonts w:hint="eastAsia" w:ascii="宋体" w:hAnsi="宋体" w:cs="微软雅黑"/>
          <w:szCs w:val="21"/>
          <w:lang w:eastAsia="zh-TW"/>
        </w:rPr>
        <w:t>工作流程:</w:t>
      </w:r>
      <w:r>
        <w:rPr>
          <w:rFonts w:hint="eastAsia" w:ascii="宋体" w:hAnsi="宋体" w:cs="微软雅黑"/>
          <w:szCs w:val="21"/>
          <w:lang w:val="en-US" w:eastAsia="zh-CN"/>
        </w:rPr>
        <w:t xml:space="preserve">                   </w:t>
      </w:r>
    </w:p>
    <w:p>
      <w:pPr>
        <w:numPr>
          <w:ilvl w:val="0"/>
          <w:numId w:val="0"/>
        </w:numPr>
        <w:ind w:left="0" w:leftChars="0"/>
        <w:jc w:val="center"/>
      </w:pPr>
      <w:r>
        <w:rPr>
          <w:rFonts w:ascii="Calibri" w:hAnsi="Calibri" w:eastAsia="宋体" w:cs="Times New Roman"/>
          <w:kern w:val="2"/>
          <w:sz w:val="21"/>
          <w:szCs w:val="22"/>
          <w:lang w:val="en-US" w:eastAsia="zh-CN" w:bidi="ar-SA"/>
        </w:rPr>
        <w:pict>
          <v:shape id="_x0000_i1025" o:spt="75" alt="" type="#_x0000_t75" style="height:204.45pt;width:255.55pt;" filled="f" o:preferrelative="t" stroked="f" coordsize="21600,21600">
            <v:path/>
            <v:fill on="f" focussize="0,0"/>
            <v:stroke on="f"/>
            <v:imagedata r:id="rId4" blacklevel="0f" o:title=""/>
            <o:lock v:ext="edit" aspectratio="t"/>
            <w10:wrap type="none"/>
            <w10:anchorlock/>
          </v:shape>
        </w:pict>
      </w:r>
    </w:p>
    <w:p>
      <w:pPr>
        <w:numPr>
          <w:ilvl w:val="0"/>
          <w:numId w:val="0"/>
        </w:numPr>
        <w:ind w:left="0" w:leftChars="0"/>
        <w:jc w:val="center"/>
        <w:rPr>
          <w:rFonts w:ascii="宋体" w:hAnsi="宋体" w:cs="微软雅黑"/>
          <w:szCs w:val="21"/>
          <w:lang w:eastAsia="zh-TW"/>
        </w:rPr>
      </w:pPr>
      <w:r>
        <w:rPr>
          <w:rFonts w:ascii="Calibri" w:hAnsi="Calibri" w:eastAsia="宋体" w:cs="Times New Roman"/>
          <w:kern w:val="2"/>
          <w:sz w:val="21"/>
          <w:szCs w:val="22"/>
          <w:lang w:val="en-US" w:eastAsia="zh-CN" w:bidi="ar-SA"/>
        </w:rPr>
        <w:pict>
          <v:shape id="_x0000_i1026" o:spt="75" alt="" type="#_x0000_t75" style="height:87.9pt;width:233pt;" filled="f" o:preferrelative="t" stroked="f" coordsize="21600,21600">
            <v:path/>
            <v:fill on="f" focussize="0,0"/>
            <v:stroke on="f"/>
            <v:imagedata r:id="rId5" croptop="1480f" blacklevel="0f" o:title=""/>
            <o:lock v:ext="edit" aspectratio="t"/>
            <w10:wrap type="none"/>
            <w10:anchorlock/>
          </v:shape>
        </w:pict>
      </w:r>
      <w:r>
        <w:rPr>
          <w:rFonts w:ascii="Calibri" w:hAnsi="Calibri" w:eastAsia="宋体" w:cs="Times New Roman"/>
          <w:kern w:val="2"/>
          <w:sz w:val="21"/>
          <w:szCs w:val="22"/>
          <w:lang w:val="en-US" w:eastAsia="zh-CN" w:bidi="ar-SA"/>
        </w:rPr>
        <w:pict>
          <v:shape id="_x0000_i1027" o:spt="75" alt="" type="#_x0000_t75" style="height:183.1pt;width:251.75pt;" filled="f" o:preferrelative="t" stroked="f" coordsize="21600,21600">
            <v:path/>
            <v:fill on="f" focussize="0,0"/>
            <v:stroke on="f"/>
            <v:imagedata r:id="rId6" cropbottom="6514f" blacklevel="0f" o:title=""/>
            <o:lock v:ext="edit" aspectratio="t"/>
            <w10:wrap type="none"/>
            <w10:anchorlock/>
          </v:shape>
        </w:pict>
      </w:r>
      <w:r>
        <w:rPr>
          <w:rFonts w:ascii="Calibri" w:hAnsi="Calibri" w:eastAsia="宋体" w:cs="Times New Roman"/>
          <w:kern w:val="2"/>
          <w:sz w:val="21"/>
          <w:szCs w:val="22"/>
          <w:lang w:val="en-US" w:eastAsia="zh-CN" w:bidi="ar-SA"/>
        </w:rPr>
        <w:pict>
          <v:shape id="_x0000_i1028" o:spt="75" alt="" type="#_x0000_t75" style="height:93.75pt;width:282.15pt;" filled="f" o:preferrelative="t" stroked="f" coordsize="21600,21600">
            <v:path/>
            <v:fill on="f" focussize="0,0"/>
            <v:stroke on="f"/>
            <v:imagedata r:id="rId7" blacklevel="0f" o:title=""/>
            <o:lock v:ext="edit" aspectratio="t"/>
            <w10:wrap type="none"/>
            <w10:anchorlock/>
          </v:shape>
        </w:pict>
      </w:r>
    </w:p>
    <w:p>
      <w:pPr>
        <w:numPr>
          <w:ilvl w:val="0"/>
          <w:numId w:val="1"/>
        </w:numPr>
        <w:rPr>
          <w:rFonts w:ascii="宋体" w:hAnsi="宋体" w:cs="微软雅黑"/>
          <w:szCs w:val="21"/>
          <w:lang w:eastAsia="zh-TW"/>
        </w:rPr>
      </w:pPr>
      <w:r>
        <w:rPr>
          <w:rFonts w:hint="eastAsia"/>
        </w:rPr>
        <w:t>具体要求：</w:t>
      </w:r>
    </w:p>
    <w:p>
      <w:pPr>
        <w:spacing w:line="220" w:lineRule="atLeast"/>
        <w:ind w:firstLine="210" w:firstLineChars="100"/>
      </w:pPr>
      <w:r>
        <w:rPr>
          <w:rFonts w:hint="eastAsia"/>
        </w:rPr>
        <w:t xml:space="preserve">1.明确岗位职责，规范接待流程，遵守接待礼仪，使用文明用语，为客户提供专业的汽车消费咨询和导购服务    </w:t>
      </w:r>
    </w:p>
    <w:p>
      <w:pPr>
        <w:spacing w:line="220" w:lineRule="atLeast"/>
        <w:ind w:firstLine="210" w:firstLineChars="100"/>
      </w:pPr>
      <w:r>
        <w:rPr>
          <w:rFonts w:hint="eastAsia"/>
        </w:rPr>
        <w:t>2.接待客户电话或微信咨询时，快捷解答客户的问题，对无法解答的问题及时转交其他部门、其他岗位人员回答，接待到店客户时，或直接跟进、 或根据客户的实际需求，将其传介绍其销售顾问。</w:t>
      </w:r>
    </w:p>
    <w:p>
      <w:pPr>
        <w:spacing w:line="220" w:lineRule="atLeast"/>
        <w:ind w:firstLine="210" w:firstLineChars="100"/>
      </w:pPr>
      <w:r>
        <w:rPr>
          <w:rFonts w:hint="eastAsia"/>
        </w:rPr>
        <w:t>3.不能出现客户到店无人接待，客户资讯时无人解答的现象，</w:t>
      </w:r>
    </w:p>
    <w:p>
      <w:pPr>
        <w:spacing w:line="220" w:lineRule="atLeast"/>
        <w:ind w:firstLine="210" w:firstLineChars="100"/>
      </w:pPr>
      <w:r>
        <w:rPr>
          <w:rFonts w:hint="eastAsia"/>
        </w:rPr>
        <w:t>4.对于普通消费者难以理解的汽车行业参数及专业术语，应耐心给予解释，必要时可结合实物进行解释说明.</w:t>
      </w:r>
    </w:p>
    <w:p>
      <w:pPr>
        <w:spacing w:line="220" w:lineRule="atLeast"/>
      </w:pPr>
    </w:p>
    <w:p>
      <w:pPr>
        <w:spacing w:line="220" w:lineRule="atLeast"/>
      </w:pPr>
    </w:p>
    <w:p>
      <w:pPr>
        <w:numPr>
          <w:ilvl w:val="0"/>
          <w:numId w:val="0"/>
        </w:numPr>
        <w:rPr>
          <w:rFonts w:ascii="宋体" w:hAnsi="宋体" w:cs="微软雅黑"/>
          <w:b/>
          <w:szCs w:val="21"/>
          <w:lang w:eastAsia="zh-TW"/>
        </w:rPr>
      </w:pPr>
      <w:r>
        <w:rPr>
          <w:rFonts w:hint="eastAsia" w:ascii="宋体" w:hAnsi="宋体" w:cs="微软雅黑"/>
          <w:b/>
          <w:szCs w:val="21"/>
          <w:lang w:eastAsia="zh-CN"/>
        </w:rPr>
        <w:t>二、</w:t>
      </w:r>
      <w:r>
        <w:rPr>
          <w:rFonts w:hint="eastAsia" w:ascii="宋体" w:hAnsi="宋体" w:cs="微软雅黑"/>
          <w:b/>
          <w:szCs w:val="21"/>
          <w:lang w:eastAsia="zh-TW"/>
        </w:rPr>
        <w:t>销售导购</w:t>
      </w:r>
    </w:p>
    <w:p>
      <w:pPr>
        <w:numPr>
          <w:ilvl w:val="0"/>
          <w:numId w:val="2"/>
        </w:numPr>
        <w:rPr>
          <w:rFonts w:ascii="宋体" w:hAnsi="宋体" w:cs="微软雅黑"/>
          <w:szCs w:val="21"/>
          <w:lang w:eastAsia="zh-TW"/>
        </w:rPr>
      </w:pPr>
      <w:r>
        <w:rPr>
          <w:rFonts w:hint="eastAsia" w:ascii="宋体" w:hAnsi="宋体" w:cs="微软雅黑"/>
          <w:szCs w:val="21"/>
          <w:lang w:eastAsia="zh-TW"/>
        </w:rPr>
        <w:t>适用岗位:销售岗位</w:t>
      </w:r>
    </w:p>
    <w:p>
      <w:pPr>
        <w:numPr>
          <w:ilvl w:val="0"/>
          <w:numId w:val="2"/>
        </w:numPr>
        <w:rPr>
          <w:rFonts w:ascii="宋体" w:hAnsi="宋体" w:cs="微软雅黑"/>
          <w:szCs w:val="21"/>
          <w:lang w:eastAsia="zh-TW"/>
        </w:rPr>
      </w:pPr>
      <w:r>
        <w:rPr>
          <w:rFonts w:hint="eastAsia" w:ascii="宋体" w:hAnsi="宋体" w:cs="微软雅黑"/>
          <w:szCs w:val="21"/>
          <w:lang w:eastAsia="zh-TW"/>
        </w:rPr>
        <w:t>工作流程:</w:t>
      </w:r>
    </w:p>
    <w:p>
      <w:pPr>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29" o:spt="75" alt="" type="#_x0000_t75" style="height:141.4pt;width:163.8pt;" filled="f" o:preferrelative="t" stroked="f" coordsize="21600,21600">
            <v:path/>
            <v:fill on="f" focussize="0,0"/>
            <v:stroke on="f"/>
            <v:imagedata r:id="rId8" blacklevel="0f" o:title=""/>
            <o:lock v:ext="edit" aspectratio="t"/>
            <w10:wrap type="none"/>
            <w10:anchorlock/>
          </v:shape>
        </w:pict>
      </w:r>
      <w:bookmarkStart w:id="0" w:name="_GoBack"/>
      <w:bookmarkEnd w:id="0"/>
    </w:p>
    <w:p>
      <w:pPr>
        <w:jc w:val="center"/>
        <w:rPr>
          <w:rFonts w:ascii="宋体" w:hAnsi="宋体" w:cs="微软雅黑"/>
          <w:szCs w:val="21"/>
          <w:lang w:eastAsia="zh-TW"/>
        </w:rPr>
      </w:pPr>
      <w:r>
        <w:rPr>
          <w:rFonts w:ascii="Calibri" w:hAnsi="Calibri" w:eastAsia="宋体" w:cs="Times New Roman"/>
          <w:kern w:val="2"/>
          <w:sz w:val="21"/>
          <w:szCs w:val="22"/>
          <w:lang w:val="en-US" w:eastAsia="zh-CN" w:bidi="ar-SA"/>
        </w:rPr>
        <w:pict>
          <v:shape id="_x0000_i1030" o:spt="75" type="#_x0000_t75" style="height:176.6pt;width:200.9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pStyle w:val="9"/>
        <w:widowControl/>
        <w:numPr>
          <w:ilvl w:val="0"/>
          <w:numId w:val="2"/>
        </w:numPr>
        <w:ind w:firstLineChars="0"/>
        <w:jc w:val="left"/>
        <w:rPr>
          <w:rFonts w:ascii="宋体" w:hAnsi="宋体" w:cs="宋体"/>
          <w:b/>
          <w:kern w:val="0"/>
          <w:szCs w:val="21"/>
        </w:rPr>
      </w:pPr>
      <w:r>
        <w:rPr>
          <w:rFonts w:hint="eastAsia" w:ascii="宋体" w:hAnsi="宋体" w:cs="宋体"/>
          <w:b/>
          <w:kern w:val="0"/>
          <w:szCs w:val="21"/>
        </w:rPr>
        <w:t>具体要求：</w:t>
      </w:r>
    </w:p>
    <w:p>
      <w:pPr>
        <w:ind w:firstLine="210" w:firstLineChars="100"/>
        <w:rPr>
          <w:rFonts w:ascii="宋体" w:hAnsi="宋体" w:cs="微软雅黑"/>
          <w:szCs w:val="21"/>
        </w:rPr>
      </w:pPr>
      <w:r>
        <w:rPr>
          <w:rFonts w:hint="eastAsia" w:ascii="宋体" w:hAnsi="宋体" w:cs="微软雅黑"/>
          <w:szCs w:val="21"/>
        </w:rPr>
        <w:t>1.推销环节：充分了解客户需求，就本品牌车辆配置、性能、价格及购车相关优惠方案、金融方案、付款流程、保修条款和增值服务等方面向客户进行介绍，不误导，不哄骗，不欺诈消费，不弄虚作假，为客户作出消费决策提供优质服务。</w:t>
      </w:r>
    </w:p>
    <w:p>
      <w:pPr>
        <w:ind w:firstLine="210" w:firstLineChars="100"/>
        <w:rPr>
          <w:rFonts w:ascii="宋体" w:hAnsi="宋体" w:cs="微软雅黑"/>
          <w:szCs w:val="21"/>
        </w:rPr>
      </w:pPr>
      <w:r>
        <w:rPr>
          <w:rFonts w:hint="eastAsia" w:ascii="宋体" w:hAnsi="宋体" w:cs="微软雅黑"/>
          <w:szCs w:val="21"/>
        </w:rPr>
        <w:t>2</w:t>
      </w:r>
      <w:r>
        <w:rPr>
          <w:rFonts w:hint="eastAsia" w:ascii="宋体" w:hAnsi="宋体" w:cs="微软雅黑"/>
          <w:szCs w:val="21"/>
          <w:lang w:eastAsia="zh-CN"/>
        </w:rPr>
        <w:t>.</w:t>
      </w:r>
      <w:r>
        <w:rPr>
          <w:rFonts w:hint="eastAsia" w:ascii="宋体" w:hAnsi="宋体" w:cs="微软雅黑"/>
          <w:szCs w:val="21"/>
        </w:rPr>
        <w:t>签</w:t>
      </w:r>
      <w:r>
        <w:rPr>
          <w:rFonts w:hint="eastAsia" w:ascii="宋体" w:hAnsi="宋体" w:cs="微软雅黑"/>
          <w:szCs w:val="21"/>
          <w:lang w:eastAsia="zh-CN"/>
        </w:rPr>
        <w:t>单</w:t>
      </w:r>
      <w:r>
        <w:rPr>
          <w:rFonts w:hint="eastAsia" w:ascii="宋体" w:hAnsi="宋体" w:cs="微软雅黑"/>
          <w:szCs w:val="21"/>
        </w:rPr>
        <w:t>付款：向客户解释购车合同条款，尤其是对所购车辆的型号、款式、价格和交付日期等关键内容，以及办理购车贷款、车辆保险和机动车登记等服务的细节，要作反复说明，保障消费者的知情权，确保客户在签署购车合同等法律文件前充分理解有关内容，明确知悉自己的法律权利和责任、义务，重要内容要在合同中清晰载明，需消费者确认的要由消费者签署确认，避免出现不必要的纠纷。</w:t>
      </w:r>
    </w:p>
    <w:p>
      <w:pPr>
        <w:ind w:firstLine="210" w:firstLineChars="100"/>
        <w:rPr>
          <w:rFonts w:ascii="宋体" w:hAnsi="宋体" w:cs="微软雅黑"/>
          <w:szCs w:val="21"/>
        </w:rPr>
      </w:pPr>
      <w:r>
        <w:rPr>
          <w:rFonts w:hint="eastAsia" w:ascii="宋体" w:hAnsi="宋体" w:cs="微软雅黑"/>
          <w:szCs w:val="21"/>
        </w:rPr>
        <w:t>3.车辆交付前准备：按照购车合同约定进行车辆交付前准备，包括陪同客户选车、确认、协助办理车辆贷款，办理登记上牌，对承诺消费者赠送和加装的设备和物品要100%兑现承诺。客户选定购买的车辆后，未经客户允许不得擅自使用该车辆，获得客户允许使用车辆的，不得使用该车辆作与履行本消费合同无关之用途。</w:t>
      </w:r>
    </w:p>
    <w:p>
      <w:pPr>
        <w:ind w:firstLine="210" w:firstLineChars="100"/>
        <w:rPr>
          <w:rFonts w:ascii="宋体" w:hAnsi="宋体" w:cs="微软雅黑"/>
          <w:szCs w:val="21"/>
        </w:rPr>
      </w:pPr>
      <w:r>
        <w:rPr>
          <w:rFonts w:hint="eastAsia" w:ascii="宋体" w:hAnsi="宋体" w:cs="微软雅黑"/>
          <w:szCs w:val="21"/>
        </w:rPr>
        <w:t>4.喜悦交车：协助客户验收车辆，了解车辆各项功能的操作、保修范围、保养时间等售后服务事宜，提供正规发票、保修手册、使用说明书等手续。</w:t>
      </w:r>
    </w:p>
    <w:p>
      <w:pPr>
        <w:spacing w:line="220" w:lineRule="atLeast"/>
      </w:pPr>
    </w:p>
    <w:p>
      <w:pPr>
        <w:spacing w:line="220" w:lineRule="atLeast"/>
        <w:rPr>
          <w:b/>
        </w:rPr>
      </w:pPr>
      <w:r>
        <w:rPr>
          <w:rFonts w:hint="eastAsia"/>
          <w:b/>
        </w:rPr>
        <w:t>三、保养维修</w:t>
      </w:r>
    </w:p>
    <w:p>
      <w:pPr>
        <w:spacing w:line="220" w:lineRule="atLeast"/>
      </w:pPr>
      <w:r>
        <w:rPr>
          <w:rFonts w:hint="eastAsia"/>
        </w:rPr>
        <w:t>（一）适用岗位：维保岗位</w:t>
      </w:r>
    </w:p>
    <w:p>
      <w:pPr>
        <w:spacing w:line="220" w:lineRule="atLeast"/>
      </w:pPr>
      <w:r>
        <w:rPr>
          <w:rFonts w:hint="eastAsia"/>
        </w:rPr>
        <w:t>（二）工作流程：（流程图）</w:t>
      </w:r>
    </w:p>
    <w:p>
      <w:pPr>
        <w:spacing w:line="220" w:lineRule="atLeast"/>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31" o:spt="75" type="#_x0000_t75" style="height:174.45pt;width:210.7pt;" fillcolor="#FFFFFF" filled="f" o:preferrelative="t" stroked="f" coordsize="21600,21600">
            <v:path/>
            <v:fill on="f" color2="#FFFFFF" focussize="0,0"/>
            <v:stroke on="f"/>
            <v:imagedata r:id="rId10" croptop="471f" gain="65536f" blacklevel="0f" gamma="0" o:title=""/>
            <o:lock v:ext="edit" position="f" selection="f" grouping="f" rotation="f" cropping="f" text="f" aspectratio="t"/>
            <w10:wrap type="none"/>
            <w10:anchorlock/>
          </v:shape>
        </w:pict>
      </w:r>
    </w:p>
    <w:p>
      <w:pPr>
        <w:spacing w:line="220" w:lineRule="atLeast"/>
        <w:jc w:val="center"/>
      </w:pPr>
      <w:r>
        <w:rPr>
          <w:rFonts w:ascii="Calibri" w:hAnsi="Calibri" w:eastAsia="宋体" w:cs="Times New Roman"/>
          <w:kern w:val="2"/>
          <w:sz w:val="21"/>
          <w:szCs w:val="22"/>
          <w:lang w:val="en-US" w:eastAsia="zh-CN" w:bidi="ar-SA"/>
        </w:rPr>
        <w:pict>
          <v:shape id="_x0000_i1032" o:spt="75" type="#_x0000_t75" style="height:174.5pt;width:198.1pt;" fillcolor="#FFFFFF" filled="f" o:preferrelative="t" stroked="f" coordsize="21600,21600">
            <v:path/>
            <v:fill on="f" color2="#FFFFFF" focussize="0,0"/>
            <v:stroke on="f"/>
            <v:imagedata r:id="rId11" croptop="489f" cropbottom="716f" gain="65536f" blacklevel="0f" gamma="0" o:title=""/>
            <o:lock v:ext="edit" position="f" selection="f" grouping="f" rotation="f" cropping="f" text="f" aspectratio="t"/>
            <w10:wrap type="none"/>
            <w10:anchorlock/>
          </v:shape>
        </w:pict>
      </w:r>
    </w:p>
    <w:p>
      <w:pPr>
        <w:spacing w:line="220" w:lineRule="atLeast"/>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33" o:spt="75" type="#_x0000_t75" style="height:155.15pt;width:213.4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spacing w:line="220" w:lineRule="atLeast"/>
        <w:jc w:val="center"/>
      </w:pPr>
      <w:r>
        <w:rPr>
          <w:rFonts w:ascii="Calibri" w:hAnsi="Calibri" w:eastAsia="宋体" w:cs="Times New Roman"/>
          <w:kern w:val="2"/>
          <w:sz w:val="21"/>
          <w:szCs w:val="22"/>
          <w:lang w:val="en-US" w:eastAsia="zh-CN" w:bidi="ar-SA"/>
        </w:rPr>
        <w:pict>
          <v:shape id="_x0000_i1034" o:spt="75" type="#_x0000_t75" style="height:154.75pt;width:200.85pt;" fillcolor="#FFFFFF" filled="f" o:preferrelative="t" stroked="f" coordsize="21600,21600">
            <v:path/>
            <v:fill on="f" color2="#FFFFFF" focussize="0,0"/>
            <v:stroke on="f"/>
            <v:imagedata r:id="rId13" croptop="296f" gain="65536f" blacklevel="0f" gamma="0" o:title=""/>
            <o:lock v:ext="edit" position="f" selection="f" grouping="f" rotation="f" cropping="f" text="f" aspectratio="t"/>
            <w10:wrap type="none"/>
            <w10:anchorlock/>
          </v:shape>
        </w:pict>
      </w:r>
    </w:p>
    <w:p>
      <w:pPr>
        <w:spacing w:line="220" w:lineRule="atLeast"/>
      </w:pPr>
      <w:r>
        <w:rPr>
          <w:rFonts w:hint="eastAsia"/>
        </w:rPr>
        <w:t>(三)具体要求：</w:t>
      </w:r>
    </w:p>
    <w:p>
      <w:pPr>
        <w:spacing w:line="220" w:lineRule="atLeast"/>
      </w:pPr>
      <w:r>
        <w:rPr>
          <w:rFonts w:hint="eastAsia"/>
        </w:rPr>
        <w:t>1、规范维修保养服务作业流程，明确服务顾问、维修技师、维修班组长和技术主管等相关人员岗位职责，严格把守汽车保养和维修质量关，从根本上保障汽车安全运行。</w:t>
      </w:r>
    </w:p>
    <w:p>
      <w:pPr>
        <w:spacing w:line="220" w:lineRule="atLeast"/>
      </w:pPr>
      <w:r>
        <w:rPr>
          <w:rFonts w:hint="eastAsia"/>
        </w:rPr>
        <w:t>2、严格遵守国家关于机动车维修汽车行业管理规范和厂家相关规定，在维修保养岗位人员的技术资格和技术水平严格要求并审核，并定期组织相关岗位人员进行专业的技能水平和职业道德，服务意识水平的培训，提高维修技术人员的专业技能和职业操守，为客户提供优质的维修保养服务，以提高客户的满意度。</w:t>
      </w:r>
    </w:p>
    <w:p>
      <w:pPr>
        <w:spacing w:line="220" w:lineRule="atLeast"/>
      </w:pPr>
      <w:r>
        <w:rPr>
          <w:rFonts w:hint="eastAsia"/>
        </w:rPr>
        <w:t>3、服务顾问在接待流程中，首先应关注客户的需求，向客户详细了解车辆状态，陪同客户一起环车检查，如实记录客户所映的问题在问诊单上并复述不添加不遗漏，服务顾问应根据客户所反映的问题适当地给予维修保养建议，并说明维修保养的项目的重要性以及必要性。并与客户确认维修保养项目跟费用并逐项说明，确认维修保养时间，确认无误后客户签名确认方可进行维修保养作业。</w:t>
      </w:r>
    </w:p>
    <w:p>
      <w:pPr>
        <w:spacing w:line="220" w:lineRule="atLeast"/>
      </w:pPr>
      <w:r>
        <w:rPr>
          <w:rFonts w:hint="eastAsia"/>
        </w:rPr>
        <w:t>4、车间技师在接到作业卡指示单后对车辆进行维修保养作业检查，确认故障点，维修项目，有针对性地进行作业。在维修保养过程中如发现车辆存在其它故障点，需要维修增项的，应填写维修报价单，在报价单上备注清楚哪些是必需维修的项目，哪些是建议的项目并由仓库人员进行维修零件报价，由班组长签名确认后通知服务顾问与客户进行沟通。必要时可引导并陪同客户到车辆进行车辆故障位置确认，待客户与重新建议项目方案进行确认后才可以进行增项目维修作业。对于不在店等侯的客户可通过电话（带录音）、信息或微信等方式进行增加项目和时间进行确认，同意维修的方可再次施工，对于客户不予维修处理的项目服务顾问应备注清楚并邀请客户在确认单上签名。对于客户同意维修的项目出现所需零件缺货的情况下服务顾问应签好订件单通知仓库计划员进行零件订货，并承诺到货第一时间通知客户。</w:t>
      </w:r>
    </w:p>
    <w:p>
      <w:pPr>
        <w:spacing w:line="220" w:lineRule="atLeast"/>
      </w:pPr>
      <w:r>
        <w:rPr>
          <w:rFonts w:hint="eastAsia"/>
        </w:rPr>
        <w:t>5、客户在维修保养过程中如自带使用非原厂的零件，服务顾问需第一时间告知客户自带的非原厂的零件与原厂零件的区别，质保区别及潜在的风险的承担。</w:t>
      </w:r>
    </w:p>
    <w:p>
      <w:pPr>
        <w:spacing w:line="220" w:lineRule="atLeast"/>
      </w:pPr>
      <w:r>
        <w:rPr>
          <w:rFonts w:hint="eastAsia"/>
        </w:rPr>
        <w:t>6、作业完工后维修技师对客户所反映的故障点进行再次确认是否排查，检查维修保养效果项目是否全部完成，检查无误后在维修作业卡上签名确认，然后将车辆进行清洗。</w:t>
      </w:r>
    </w:p>
    <w:p>
      <w:pPr>
        <w:spacing w:line="220" w:lineRule="atLeast"/>
      </w:pPr>
      <w:r>
        <w:rPr>
          <w:rFonts w:hint="eastAsia"/>
        </w:rPr>
        <w:t>7、车辆清洗完工后由质检员对作业卡维修项目进行检查，对于质检不合格车辆进行返工处理，并及时通知服务顾问及时与客户进行沟通，对于确认维修保养效果无误后在质检终检签名，并交付车辆给服务顾问。</w:t>
      </w:r>
    </w:p>
    <w:p>
      <w:pPr>
        <w:spacing w:line="220" w:lineRule="atLeast"/>
      </w:pPr>
      <w:r>
        <w:rPr>
          <w:rFonts w:hint="eastAsia"/>
        </w:rPr>
        <w:t>8、结算交车时服务顾问应陪同客户去确认车辆维修保养效果，并出示更换下来的旧件，说明质保，对于维修保养项目及费用逐项说明确认无误邀请客户签名并结算交车送行。</w:t>
      </w:r>
    </w:p>
    <w:p>
      <w:pPr>
        <w:spacing w:line="220" w:lineRule="atLeast"/>
      </w:pPr>
    </w:p>
    <w:p>
      <w:pPr>
        <w:rPr>
          <w:b/>
        </w:rPr>
      </w:pPr>
      <w:r>
        <w:rPr>
          <w:rFonts w:hint="eastAsia"/>
          <w:b/>
        </w:rPr>
        <w:t>四、咨询投诉</w:t>
      </w:r>
    </w:p>
    <w:p>
      <w:pPr>
        <w:rPr>
          <w:b/>
        </w:rPr>
      </w:pPr>
      <w:r>
        <w:rPr>
          <w:rFonts w:hint="eastAsia"/>
          <w:b/>
        </w:rPr>
        <w:t>（一）适用岗位：客服岗位</w:t>
      </w:r>
    </w:p>
    <w:p>
      <w:pPr>
        <w:rPr>
          <w:b/>
        </w:rPr>
      </w:pPr>
      <w:r>
        <w:rPr>
          <w:rFonts w:hint="eastAsia"/>
          <w:b/>
        </w:rPr>
        <w:t>（二）工作流程：（流程图）</w:t>
      </w:r>
    </w:p>
    <w:p>
      <w:pPr>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35" o:spt="75" type="#_x0000_t75" style="height:151.5pt;width:204.6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jc w:val="center"/>
      </w:pPr>
      <w:r>
        <w:rPr>
          <w:rFonts w:ascii="Calibri" w:hAnsi="Calibri" w:eastAsia="宋体" w:cs="Times New Roman"/>
          <w:kern w:val="2"/>
          <w:sz w:val="21"/>
          <w:szCs w:val="22"/>
          <w:lang w:val="en-US" w:eastAsia="zh-CN" w:bidi="ar-SA"/>
        </w:rPr>
        <w:pict>
          <v:shape id="_x0000_i1036" o:spt="75" type="#_x0000_t75" style="height:151.95pt;width:205.55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Pr>
        <w:rPr>
          <w:b/>
        </w:rPr>
      </w:pPr>
      <w:r>
        <w:rPr>
          <w:rFonts w:hint="eastAsia"/>
          <w:b/>
        </w:rPr>
        <w:t>注：</w:t>
      </w:r>
    </w:p>
    <w:p>
      <w:r>
        <w:rPr>
          <w:rFonts w:hint="eastAsia"/>
        </w:rPr>
        <w:t>一、客服下发的抱怨单范围：</w:t>
      </w:r>
    </w:p>
    <w:p>
      <w:pPr>
        <w:ind w:firstLine="210" w:firstLineChars="100"/>
      </w:pPr>
      <w:r>
        <w:rPr>
          <w:rFonts w:hint="eastAsia"/>
        </w:rPr>
        <w:t>1.厂家下发的投诉</w:t>
      </w:r>
    </w:p>
    <w:p>
      <w:pPr>
        <w:ind w:firstLine="210" w:firstLineChars="100"/>
      </w:pPr>
      <w:r>
        <w:rPr>
          <w:rFonts w:hint="eastAsia"/>
        </w:rPr>
        <w:t>2.新车回访时客户抱怨</w:t>
      </w:r>
    </w:p>
    <w:p>
      <w:pPr>
        <w:ind w:firstLine="210" w:firstLineChars="100"/>
      </w:pPr>
      <w:r>
        <w:rPr>
          <w:rFonts w:hint="eastAsia"/>
        </w:rPr>
        <w:t>3.售后回访时客户抱怨</w:t>
      </w:r>
    </w:p>
    <w:p>
      <w:pPr>
        <w:ind w:firstLine="210" w:firstLineChars="100"/>
      </w:pPr>
      <w:r>
        <w:rPr>
          <w:rFonts w:hint="eastAsia"/>
        </w:rPr>
        <w:t>4.客户来电反映时抱怨</w:t>
      </w:r>
    </w:p>
    <w:p>
      <w:pPr>
        <w:pStyle w:val="9"/>
        <w:numPr>
          <w:ilvl w:val="0"/>
          <w:numId w:val="3"/>
        </w:numPr>
        <w:ind w:firstLineChars="0"/>
      </w:pPr>
      <w:r>
        <w:rPr>
          <w:rFonts w:hint="eastAsia"/>
        </w:rPr>
        <w:t>2日内处理完毕的抱怨单（必须在24小时内响应，48小时内处理完成）</w:t>
      </w:r>
    </w:p>
    <w:p>
      <w:pPr>
        <w:ind w:firstLine="210" w:firstLineChars="100"/>
      </w:pPr>
      <w:r>
        <w:rPr>
          <w:rFonts w:hint="eastAsia"/>
        </w:rPr>
        <w:t>1.反馈抱怨表格给客户部汇总</w:t>
      </w:r>
    </w:p>
    <w:p>
      <w:pPr>
        <w:ind w:firstLine="210" w:firstLineChars="100"/>
      </w:pPr>
      <w:r>
        <w:rPr>
          <w:rFonts w:hint="eastAsia"/>
        </w:rPr>
        <w:t>2.客服回访客户，满意或审核</w:t>
      </w:r>
    </w:p>
    <w:p>
      <w:r>
        <w:rPr>
          <w:rFonts w:hint="eastAsia"/>
        </w:rPr>
        <w:t>三、2日内未处理对的抱怨单</w:t>
      </w:r>
    </w:p>
    <w:p>
      <w:pPr>
        <w:ind w:firstLine="210" w:firstLineChars="100"/>
      </w:pPr>
      <w:r>
        <w:rPr>
          <w:rFonts w:hint="eastAsia"/>
        </w:rPr>
        <w:t>1.升级</w:t>
      </w:r>
      <w:r>
        <w:rPr>
          <w:rFonts w:hint="eastAsia"/>
          <w:lang w:eastAsia="zh-CN"/>
        </w:rPr>
        <w:t>为</w:t>
      </w:r>
      <w:r>
        <w:rPr>
          <w:rFonts w:hint="eastAsia"/>
        </w:rPr>
        <w:t>“升级投诉”</w:t>
      </w:r>
    </w:p>
    <w:p>
      <w:pPr>
        <w:ind w:firstLine="210" w:firstLineChars="100"/>
      </w:pPr>
      <w:r>
        <w:rPr>
          <w:rFonts w:hint="eastAsia"/>
        </w:rPr>
        <w:t>2.告知总经理或业务经理处理</w:t>
      </w:r>
    </w:p>
    <w:p>
      <w:pPr>
        <w:ind w:firstLine="210" w:firstLineChars="100"/>
        <w:rPr>
          <w:b/>
        </w:rPr>
      </w:pPr>
      <w:r>
        <w:rPr>
          <w:rFonts w:hint="eastAsia"/>
        </w:rPr>
        <w:t>3.客服进行回访，确认问题处理情况及满意度</w:t>
      </w:r>
    </w:p>
    <w:p>
      <w:pPr>
        <w:rPr>
          <w:b/>
        </w:rPr>
      </w:pPr>
      <w:r>
        <w:rPr>
          <w:rFonts w:hint="eastAsia"/>
          <w:b/>
        </w:rPr>
        <w:t>（三）具体要求：</w:t>
      </w:r>
    </w:p>
    <w:p>
      <w:pPr>
        <w:ind w:firstLine="420" w:firstLineChars="200"/>
      </w:pPr>
      <w:r>
        <w:rPr>
          <w:rFonts w:hint="eastAsia"/>
        </w:rPr>
        <w:t>1、加强对售后服务人员的培训,建立客户服务档案,健全投诉处理机制,明确投诉处理责任人以及处理权限、流程、时限等,对客户的咨询和投诉做到及时处理,及时回复,及时汇总反馈。</w:t>
      </w:r>
    </w:p>
    <w:p>
      <w:pPr>
        <w:ind w:firstLine="420" w:firstLineChars="200"/>
      </w:pPr>
      <w:r>
        <w:rPr>
          <w:rFonts w:hint="eastAsia"/>
        </w:rPr>
        <w:t>2、实施投诉分类分级管理机制,正确判断客户投诉类型和紧急程度,分析客户投诉的产生原因,制定具有针对性的解决方案,确保问题在最短时间内得到有效解决。能当天解决的问题不能拖延到第二天;因岗位权限制约无法解决的,马上向上一级管理人员报告寻求协助;在48小时内未能解决的投诉,上报部门主管采取应对措施。</w:t>
      </w:r>
    </w:p>
    <w:p>
      <w:pPr>
        <w:ind w:firstLine="420" w:firstLineChars="200"/>
      </w:pPr>
      <w:r>
        <w:rPr>
          <w:rFonts w:hint="eastAsia"/>
        </w:rPr>
        <w:t>3、客户关系管理部对投诉产生的原因、解决方案进行总结分析,及时向有关情况向公司决策层及相关部门主管进行反馈,并有针对性地提出整改建议,推动公司经营运行水平的整体提高。</w:t>
      </w:r>
    </w:p>
    <w:p>
      <w:pPr>
        <w:ind w:firstLine="420" w:firstLineChars="200"/>
      </w:pPr>
      <w:r>
        <w:rPr>
          <w:rFonts w:hint="eastAsia"/>
        </w:rPr>
        <w:t>4、严格按照《消费者权益保护法》等法律法规的要求,自觉履行经营者责任义务,着力营造安全放心的消费环境,依托消费维权站及时妥善解决消费纠纷,加强消费投诉数据监测分析,不断提升服务效率和服务质量。</w:t>
      </w:r>
    </w:p>
    <w:p/>
    <w:p>
      <w:pPr>
        <w:rPr>
          <w:b/>
        </w:rPr>
      </w:pPr>
      <w:r>
        <w:rPr>
          <w:rFonts w:hint="eastAsia"/>
          <w:b/>
        </w:rPr>
        <w:t>五、评价反馈</w:t>
      </w:r>
    </w:p>
    <w:p>
      <w:pPr>
        <w:rPr>
          <w:b/>
        </w:rPr>
      </w:pPr>
      <w:r>
        <w:rPr>
          <w:rFonts w:hint="eastAsia"/>
          <w:b/>
        </w:rPr>
        <w:t>（一）适用岗位：客服岗位</w:t>
      </w:r>
    </w:p>
    <w:p>
      <w:r>
        <w:rPr>
          <w:rFonts w:hint="eastAsia"/>
          <w:b/>
        </w:rPr>
        <w:t>（二）工作流程：（流程图）</w:t>
      </w:r>
    </w:p>
    <w:p>
      <w:pPr>
        <w:jc w:val="center"/>
      </w:pPr>
      <w:r>
        <w:rPr>
          <w:rFonts w:ascii="Calibri" w:hAnsi="Calibri" w:eastAsia="宋体" w:cs="Times New Roman"/>
          <w:kern w:val="2"/>
          <w:sz w:val="21"/>
          <w:szCs w:val="22"/>
          <w:lang w:val="en-US" w:eastAsia="zh-CN" w:bidi="ar-SA"/>
        </w:rPr>
        <w:pict>
          <v:shape id="_x0000_i1038" o:spt="75" alt="" type="#_x0000_t75" style="height:111.7pt;width:240.15pt;" filled="f" o:preferrelative="t" stroked="f" coordsize="21600,21600">
            <v:path/>
            <v:fill on="f" focussize="0,0"/>
            <v:stroke on="f"/>
            <v:imagedata r:id="rId16" blacklevel="0f" o:title=""/>
            <o:lock v:ext="edit" aspectratio="t"/>
            <w10:wrap type="none"/>
            <w10:anchorlock/>
          </v:shape>
        </w:pict>
      </w:r>
    </w:p>
    <w:p>
      <w:pPr>
        <w:rPr>
          <w:b/>
        </w:rPr>
      </w:pPr>
      <w:r>
        <w:rPr>
          <w:rFonts w:hint="eastAsia"/>
          <w:b/>
        </w:rPr>
        <w:t>（三）具体要求：</w:t>
      </w:r>
    </w:p>
    <w:p>
      <w:pPr>
        <w:ind w:firstLine="420" w:firstLineChars="200"/>
      </w:pPr>
      <w:r>
        <w:rPr>
          <w:rFonts w:hint="eastAsia"/>
        </w:rPr>
        <w:t>1、建立客户回访机制,销售顾问在在车辆交付使用后</w:t>
      </w:r>
      <w:r>
        <w:rPr>
          <w:rFonts w:hint="eastAsia"/>
          <w:lang w:val="en-US" w:eastAsia="zh-CN"/>
        </w:rPr>
        <w:t>7</w:t>
      </w:r>
      <w:r>
        <w:rPr>
          <w:rFonts w:hint="eastAsia"/>
        </w:rPr>
        <w:t>天内进行电话回访,服务顾问在顾客车</w:t>
      </w:r>
      <w:r>
        <w:rPr>
          <w:rFonts w:hint="eastAsia"/>
          <w:lang w:eastAsia="zh-CN"/>
        </w:rPr>
        <w:t>辆</w:t>
      </w:r>
      <w:r>
        <w:rPr>
          <w:rFonts w:hint="eastAsia"/>
        </w:rPr>
        <w:t>保养维修出厂后</w:t>
      </w:r>
      <w:r>
        <w:rPr>
          <w:rFonts w:hint="eastAsia"/>
          <w:lang w:val="en-US" w:eastAsia="zh-CN"/>
        </w:rPr>
        <w:t>3</w:t>
      </w:r>
      <w:r>
        <w:rPr>
          <w:rFonts w:hint="eastAsia"/>
        </w:rPr>
        <w:t>天内进行电话回访,及时了解客户车辆使用情况及建议、意见。在回访过程中做好详细记录,对客户的建议和意见做好跟踪处理。</w:t>
      </w:r>
    </w:p>
    <w:p>
      <w:pPr>
        <w:ind w:firstLine="420" w:firstLineChars="200"/>
      </w:pPr>
      <w:r>
        <w:rPr>
          <w:rFonts w:hint="eastAsia"/>
        </w:rPr>
        <w:t>2、在目常采取电话回访、客户满意度问卷调查等多种方式,收集消费者的需求及意见,客户关系管理部定期统计、分析相关数据,及时向公司决策层和有关部门主管反馈有关信息,为公司经营发展决策提供参考。</w:t>
      </w:r>
    </w:p>
    <w:p>
      <w:pPr>
        <w:ind w:firstLine="420" w:firstLineChars="200"/>
        <w:rPr>
          <w:rFonts w:hint="eastAsia"/>
        </w:rPr>
      </w:pPr>
      <w:r>
        <w:rPr>
          <w:rFonts w:hint="eastAsia"/>
        </w:rPr>
        <w:t>3、推行消费者投诉信息公示制度,按月、按季、按年进行周期统计,公开通报客户投诉和处理情况,按照奖优罚劣的原则对有关责任部门、责任人采取相应的处理措施,强化内部监督,激励员工优化管理和严格自律,减少客户投诉,保护消费者合法权益。</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jc w:val="right"/>
        <w:rPr>
          <w:rFonts w:hint="eastAsia"/>
          <w:lang w:eastAsia="zh-CN"/>
        </w:rPr>
      </w:pPr>
      <w:r>
        <w:rPr>
          <w:rFonts w:hint="eastAsia"/>
          <w:lang w:eastAsia="zh-CN"/>
        </w:rPr>
        <w:t>江门市江海区南菱汽车贸易有限公司</w:t>
      </w:r>
    </w:p>
    <w:p>
      <w:pPr>
        <w:ind w:firstLine="420" w:firstLineChars="200"/>
        <w:jc w:val="right"/>
        <w:rPr>
          <w:rFonts w:hint="eastAsia"/>
          <w:lang w:val="en-US" w:eastAsia="zh-CN"/>
        </w:rPr>
      </w:pPr>
      <w:r>
        <w:rPr>
          <w:rFonts w:hint="eastAsia"/>
          <w:lang w:val="en-US" w:eastAsia="zh-CN"/>
        </w:rPr>
        <w:t>2017年12月20日</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2"/>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B"/>
    <w:multiLevelType w:val="singleLevel"/>
    <w:tmpl w:val="0000000B"/>
    <w:lvl w:ilvl="0" w:tentative="0">
      <w:start w:val="1"/>
      <w:numFmt w:val="chineseCounting"/>
      <w:suff w:val="nothing"/>
      <w:lvlText w:val="（%1）"/>
      <w:lvlJc w:val="left"/>
      <w:pPr>
        <w:ind w:left="0" w:firstLine="420"/>
      </w:pPr>
      <w:rPr>
        <w:rFonts w:hint="eastAsia"/>
      </w:rPr>
    </w:lvl>
  </w:abstractNum>
  <w:abstractNum w:abstractNumId="2">
    <w:nsid w:val="0000000C"/>
    <w:multiLevelType w:val="singleLevel"/>
    <w:tmpl w:val="0000000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1F13D32"/>
    <w:rsid w:val="31E438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4"/>
    <w:link w:val="2"/>
    <w:semiHidden/>
    <w:qFormat/>
    <w:uiPriority w:val="0"/>
    <w:rPr>
      <w:sz w:val="18"/>
      <w:szCs w:val="18"/>
    </w:rPr>
  </w:style>
  <w:style w:type="character" w:customStyle="1" w:styleId="7">
    <w:name w:val="页眉 Char"/>
    <w:basedOn w:val="4"/>
    <w:link w:val="3"/>
    <w:semiHidden/>
    <w:qFormat/>
    <w:uiPriority w:val="0"/>
    <w:rPr>
      <w:sz w:val="18"/>
      <w:szCs w:val="18"/>
    </w:rPr>
  </w:style>
  <w:style w:type="paragraph" w:customStyle="1" w:styleId="8">
    <w:name w:val="批注框文本 Char Char"/>
    <w:basedOn w:val="1"/>
    <w:link w:val="10"/>
    <w:qFormat/>
    <w:uiPriority w:val="0"/>
    <w:rPr>
      <w:sz w:val="18"/>
      <w:szCs w:val="18"/>
    </w:rPr>
  </w:style>
  <w:style w:type="paragraph" w:customStyle="1" w:styleId="9">
    <w:name w:val="List Paragraph"/>
    <w:basedOn w:val="1"/>
    <w:qFormat/>
    <w:uiPriority w:val="0"/>
    <w:pPr>
      <w:ind w:firstLine="420" w:firstLineChars="200"/>
    </w:pPr>
  </w:style>
  <w:style w:type="character" w:customStyle="1" w:styleId="10">
    <w:name w:val="批注框文本 Char Char Char Char"/>
    <w:basedOn w:val="4"/>
    <w:link w:val="8"/>
    <w:semiHidden/>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436</Words>
  <Characters>2486</Characters>
  <Lines>20</Lines>
  <Paragraphs>5</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2017-12-19T13:32:00Z</dcterms:created>
  <dc:creator>AutoBVT</dc:creator>
  <cp:lastModifiedBy>Amazing华</cp:lastModifiedBy>
  <dcterms:modified xsi:type="dcterms:W3CDTF">2017-12-27T14:04:01Z</dcterms:modified>
  <dc:title>AutoBVT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