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W15：算不过来的账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主题：</w:t>
      </w:r>
      <w:r>
        <w:rPr>
          <w:rFonts w:ascii="Arial" w:cs="Arial" w:eastAsia="Arial" w:hAnsi="Arial"/>
          <w:sz w:val="22"/>
          <w:szCs w:val="22"/>
        </w:rPr>
        <w:t xml:space="preserve"> Agent的真实使用成本正在击穿现有定价模型。Anthropic限制第三方工具调用、OpenAI重置Codex速率限制、GitHub API被Agent打满——三件事指向同一个经济学问题：Agent每个session消耗的token是对话的数十倍，包月制撑不住了。谁来为Agent的真实成本买单？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类型：</w:t>
      </w:r>
      <w:r>
        <w:rPr>
          <w:rFonts w:ascii="Arial" w:cs="Arial" w:eastAsia="Arial" w:hAnsi="Arial"/>
          <w:sz w:val="22"/>
          <w:szCs w:val="22"/>
        </w:rPr>
        <w:t xml:space="preserve"> 经济模型重构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日期：</w:t>
      </w:r>
      <w:r>
        <w:rPr>
          <w:rFonts w:ascii="Arial" w:cs="Arial" w:eastAsia="Arial" w:hAnsi="Arial"/>
          <w:sz w:val="22"/>
          <w:szCs w:val="22"/>
        </w:rPr>
        <w:t xml:space="preserve"> 2026.03.31 - 2026.04.06</w:t>
      </w:r>
    </w:p>
    <w:p>
      <w:r>
        <w:br w:type="page"/>
      </w:r>
    </w:p>
    <w:p>
      <w:pPr>
        <w:pBdr>
          <w:bottom w:val="single" w:color="1F4E79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核心摘要 Executive 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14讲的是Agent搬进操作系统。本周揭示了搬进去之后的账单问题。4月4日Anthropic宣布Claude订阅者使用第三方工具需额外付费，官方理由是"基础设施压力不成比例"。同一周，OpenAI产品负责人被迫重置所有Codex计划的速率限制，因为用量激增超出预期；开发者发现GitHub API速率限制已成为Agent扩展的瓶颈；Reddit社区分析显示当前Agent框架每个session浪费超过35万个token。所有这些压力来自同一个根源：Agent使用模式的结构性成本问题。与此同时，Google以Apache 2.0许可发布全球排名第三的Gemma 4模型，个人开发者用一个周末就能搭建完整的本地Agent方案，Intuit的Agent在300万用户中达到85%的复用率。Agent税已经开始征收，但绕过它的工具也在同一周成熟了。</w:t>
      </w:r>
    </w:p>
    <w:p>
      <w:r>
        <w:br w:type="page"/>
      </w:r>
    </w:p>
    <w:p>
      <w:pPr>
        <w:pBdr>
          <w:bottom w:val="single" w:color="1F4E79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深度分析 Deep Analysis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一道算术题：Agent为什么比聊天贵几十倍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要理解本周发生了什么，先要理解一个基本事实：Agent的token消耗结构与对话完全不同。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当用户与ChatGPT聊天时，一轮对话可能消耗几百到几千个token。但当Agent执行任务时，情况完全不同。它需要读取上下文（文件、代码库、历史记录），生成行动计划，调用工具，解析工具返回的结果，然后重复这个循环直到任务完成。Reddit社区本周的一项分析揭示了问题的严重程度：当前主流Agent框架在每个session中因重复发送静态文件就浪费超过35万个token。研究者提出了一种编译时优化方法，将查询上下文从1373个token压缩到73个——削减了95%。这个数字说明当前Agent生态的效率有多低，也说明优化空间有多大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35万个token是什么概念？大约等于一本中篇小说的长度。而这只是"浪费"的部分——还没算有效的推理消耗。一个执行复杂编码任务的Agent，单个session的总token消耗可以轻松达到对话的50到100倍。当一个包月订阅用户一天执行十几个Agent任务时，他消耗的算力可能是普通对话用户的数百倍——但付的是同一个价格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这个数量级的差异在SaaS历史上几乎是前所未有的。Slack的重度用户发的消息是轻度用户的10倍，但每条消息消耗的服务器资源大致相同。Netflix的重度用户看的视频更多，但流媒体的边际成本已经被CDN压到了极低。而Agent的问题是：重度用户和轻度用户之间不是10倍的差距，是100倍甚至1000倍——而且每一倍都对应着真实的GPU算力消耗。当订阅费不变但后端成本差出三个数量级时，包月制的数学基础就不存在了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这就是Anthropic本周做出限制决定的经济背景。当Boris Cherny（Claude Code负责人）说第三方工具造成了"不成比例的压力"时，他描述的是一个真实的经济问题：Agent用户和对话用户的成本差异已经大到包月模型无法平衡。这是纯粹的算术问题。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包月制的多米诺骨牌开始倒了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理解了这道算术题，本周多个看似不相关的事件就串成了一条线。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nthropic从4月4日起要求Claude订阅者使用OpenClaw等第三方工具时额外付费。这不只是针对OpenClaw——Anthropic明确表示政策"适用于所有第三方工具"。据报道，部分用户面临的月度成本增幅高达50倍。Anthropic提供了缓冲措施（一个月等值信用额度、最高30%折扣、全额退款选项），但这些补偿的力度本身就暗示了影响的严重性。HuggingFace CEO Clement Delangue的评论点明了问题的本质：在算力受限的世界里，模型提供商会优先服务自己的直接产品和客户，完全基于第三方API构建Agent是危险且不可持续的。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同一周，OpenAI的Codex也在承受同样的压力。产品负责人Tibo Sottiaux宣布主动重置所有计划的速率限制——用量激增到了仪表板频繁报警的程度，而原因"尚未完全明确"。翻译一下：Agent使用模式产生的负载超出了OpenAI的预期模型。关键在于，用户数量没有突然暴增，变的是已有用户的使用方式——从"问一个问题"变成了"让Agent替我写半天代码"。OpenAI此前分享的数据也印证了这一趋势：开发者倾向于在一天结束时把耗时任务委托给Codex通宵处理。当每个活跃用户变成一个24小时运转的Agent调度员，后端的算力需求就会以一种完全不同于聊天产品的速率增长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OpenAI还没有像Anthropic那样直接收紧政策，但它本周推出Codex按量付费企业定价（flexible pay-as-you-go for teams）这个动作，清楚地指向了同一个方向——包月制不是Agent时代的可持续定价模型。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甚至Agent依赖的外部基础设施也在发出同样的信号。开发者Peter Steinberger（@steipete）指出，GitHub API的速率限制已经成为Agent规模化的瓶颈，而"这个API在设计时根本没考虑Agent的使用场景"。他的推文获得737个赞和4.7万次浏览——这个反响说明这不是个别遭遇，而是普遍困境。Agent不只在消耗模型提供商的算力，它在消耗整个互联网基础设施的容量——而这些基础设施的速率限制，是为人类用户设计的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一个有意思的旁证来自微软。本周微软Copilot的服务条款被发现标注为"仅供娱乐用途"。表面看这是法律免责，但更深层的含义是：当Agent的使用强度和用户期望超出了产品实际能承受的范围时，连法律条款都要先行撤退。这是另一种形式的"Agent税"——用免责声明来对冲过度使用的风险。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两条出路：交税还是自建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面对Agent的真实成本，市场正在分化为两条路径。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第一条：接受Agent税。按量付费，用多少算多少。Anthropic的新政策本质上就是这条路——从包月制退回到计量制。OpenAI对Codex企业用户推出的灵活定价也是如此。这条路的逻辑很清晰：Agent的成本结构决定了它不适合"自助餐"模式，应该像云计算一样按用量计费。问题在于，这意味着Agent的使用成本将远高于大多数用户的预期——当一个session可能消耗数十万token时，按量付费的账单会很吓人。更深层的问题是，按量计费会改变用户行为：当每一次Agent调用都有明确的价格标签时，用户会开始精打细算，避免"让Agent试试看"这种探索性使用。这可能抑制Agent的adoption曲线——毕竟，聊天产品之所以爆发，正是因为包月制消除了"每次使用的心理成本"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第二条：自建Agent栈，绕过商业API。而这条路在本周变得前所未有地可行。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Google以Apache 2.0许可发布了Gemma 4——31B参数的Dense模型在AIME 2026上得分89.2%，全球所有模型（含闭源）中排名第三。Apache 2.0意味着完全自由使用、修改和商业化，没有任何附加条件。这已经不是"勉强能用"的开源替代了——它与顶尖闭源模型处于同一梯队，以最宽松的许可证对所有人开放。Google的算盘很清楚：模型免费，但运行模型的基础设施（Google Cloud）赚钱。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阿里Qwen3.6-Plus则从另一个方向切入：在Anthropic限制OpenClaw接入的同一周，Qwen明确将"OpenClaw兼容性"作为核心卖点。封闭策略创造的不满，即刻变成竞争对手的获客渠道。这种竞争动态意味着，任何一家模型商试图通过涨价来解决Agent的成本问题，都会面临用户被开源替代品吸走的风险。Agent税有一个内在的悖论：你越收税，替代方案就越有吸引力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最直接的证据来自一个普通开发者。本周有人分享了用GMKtek硬件加Qwen3.5 30B加ngrok加OpenHands，在一个周末搭建完成完全本地化编码Agent的全过程。开源推理框架vLLM也在同一周发布v0.19.0，第一时间支持Gemma 4全架构（包括MoE、多模态和工具调用）。当"搭建一个不依赖任何商业API的高能力Agent"变成周末项目时，Agent税就有了一个天花板：它不能高过自建的成本，否则用户就会走。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连最大的API客户也在做同样的选择。微软本周发布了三个完全自研的MAI基础模型：MAI-Transcribe-1（语音转文字，25种语言，速度是Azure现有方案的2.5倍，团队仅10人）、MAI-Voice-1（文字转语音）、MAI-Image-2（图像生成，Arena前三）。微软是OpenAI最大的投资者和分销伙伴——但它正在系统性地构建不依赖OpenAI的能力。当你最重要的客户都在自建替代方案时，你的定价权就有了上限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这两条路径的竞争关系创造了一个动态均衡：商业API的价格不能高于自建方案的总成本（模型运行+工程投入+维护），否则用户就会迁移。而开源模型的能力每提升一个台阶，这个价格天花板就会下降一级。Gemma 4发布的重要性在于：它把"自建Agent"的性能天花板一下子抬到了全球第三——Apache 2.0许可证只是解锁条件，真正的冲击来自性能本身。这直接压缩了所有商业API的定价空间。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谁先算清这笔账，谁就赢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如果Agent的经济问题是本周的核心矛盾，那么解法的线索也藏在本周的数据里。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tuit本周公布的数字值得每个做Agent产品的人认真看：300万用户，85%复用率，发票全额支付率90%，人工操作减少30%。但最关键的发现是：成功的秘诀在于精确设计人机协同的边界，而非一味追求Agent的自主性和能力上限。Agent处理它擅长的重复性工作，人类负责决策和判断。这意味着什么？最有经济效率的Agent，就是在最少的token消耗内完成最多有价值工作的那个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ddit上那个"编译时优化"的发现也指向同一个方向：当前Agent的token消耗中有95%是可以被压缩掉的浪费。这意味着，Agent的经济问题有很大一部分其实是工程效率问题，不仅仅是模型定价问题。谁先把Agent的token效率提升一个数量级，谁就能在按量付费的时代获得决定性的成本优势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Google本周提出的Agent Skills规范也是对这个问题的回应：通过渐进式披露技术，只在需要时加载领域知识，将Agent的基线上下文消耗减少90%。这实质上是对Agent成本结构的根本性重新设计。如果这种优化被广泛采纳，Agent的平均session成本可能下降一个数量级，从而让按量付费的模型重新变得可以接受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把这些拼在一起，一个清晰的图景浮现了：Agent时代的赢家不取决于谁的模型最强或谁的生态最大，而取决于谁能最先解出一道优化题——在最低的单位成本内交付最高的用户价值。这听起来像是一句正确的废话，但它有具体的含义：与其把工程资源投入到让Agent更"自主"上（更多的工具调用、更长的推理链、更复杂的多步骤任务），不如投入到让Agent更"高效"上——用更少的token完成同样的工作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penAI的1220亿美元融资（估值8520亿）可以用来补贴亏损和扩张基础设施，但如果单位经济模型算不过来，再多的钱也只是延缓问题。而一个用开源模型、优化过的Agent框架、在本地硬件上高效运行的方案，单位成本可能只有商业API的十分之一。Intuit的数据暗示了一个反直觉的结论：最有商业价值的Agent可能不是最强大的那个，而是最节制的那个——它知道什么时候该自己做，什么时候该交给人类，从而把每一个token都花在刀刃上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Agent税已经开始征收。但交税不是唯一选项——本周的数据表明，绕过它的工具也已经成熟了。最终决定这个行业格局走向的，不是谁在收税，而是谁先把Agent的单位经济模型做到真正可持续。</w:t>
      </w:r>
    </w:p>
    <w:p>
      <w:r>
        <w:br w:type="page"/>
      </w:r>
    </w:p>
    <w:p>
      <w:pPr>
        <w:pBdr>
          <w:bottom w:val="single" w:color="1F4E79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So What — 战略启示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对于正在用Claude或Codex构建Agent产品的团队，Anthropic的限制是一个预警：你的成本模型即将被改写。现在就应该做两件事：一是测量你的Agent每个session的真实token消耗（大概率比你以为的高一个数量级），二是开始评估Gemma 4和Qwen3.6-Plus作为备选——Claude本身依然优秀，但你需要一个定价不会被单方面改变的选项。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对于投资者和行业观察者，OpenAI的1220亿美元融资需要放在单位经济的视角下审视。月收入20亿美元（年化240亿）看起来很大，但Agent模式下的基础设施成本增速可能更快。更值得关注的指标是每收入美元的算力消耗趋势——如果这个比率在恶化，融资越多只是亏损越多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对于基础设施和框架开发者，Agent token效率是一个被严重低估的赛道。当前框架浪费95%的token，而Google的Agent Skills规范能减少90%的上下文消耗——谁先把这些优化做成开发者能即插即用的工具，谁就占据了Agent时代的关键位置。</w:t>
      </w:r>
    </w:p>
    <w:p>
      <w:r>
        <w:br w:type="page"/>
      </w:r>
    </w:p>
    <w:p>
      <w:pPr>
        <w:pBdr>
          <w:bottom w:val="single" w:color="1F4E79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预测与验证 Predictions &amp; Review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回顾W14预测：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1. "主要操作系统厂商将发布Agent权限管理API或框架"——Google发布Agent Skills规范（上下文减少90%）可视为间接验证。但专门的Agent权限管理框架尚未出现。持续观察中。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2. "先入为主效应将显现"——Anthropic本周限制第三方工具，正是利用Claude Agent用户已建立的依赖关系。只有当用户难以迁移时，平台才有底气收紧政策。部分验证。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新预测：</w:t>
      </w:r>
    </w:p>
    <w:p>
      <w:pPr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未来数月，更多模型提供商将对Agent使用场景引入按量计费或差异化定价。</w:t>
      </w:r>
      <w:r>
        <w:rPr>
          <w:rFonts w:ascii="Arial" w:cs="Arial" w:eastAsia="Arial" w:hAnsi="Arial"/>
          <w:sz w:val="22"/>
          <w:szCs w:val="22"/>
        </w:rPr>
        <w:t xml:space="preserve"> Anthropic的限制揭示了一个行业通病：Agent使用模式的成本结构与包月定价根本不兼容。当其他公司面临同样的算力压力时，类似的调整不可避免。（信心：高）</w:t>
      </w:r>
    </w:p>
    <w:p>
      <w:pPr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Gemma 4的Apache 2.0许可将在下一季度催生一批自托管Agent方案，尤其在编码和企业工作流领域。</w:t>
      </w:r>
      <w:r>
        <w:rPr>
          <w:rFonts w:ascii="Arial" w:cs="Arial" w:eastAsia="Arial" w:hAnsi="Arial"/>
          <w:sz w:val="22"/>
          <w:szCs w:val="22"/>
        </w:rPr>
        <w:t xml:space="preserve"> 当商业API开始加价时，一个全球排名第三、完全免费的模型就成了最具吸引力的替代品。（信心：中高——模型能力已就绪，瓶颈在工程化和工具链成熟度。）</w:t>
      </w:r>
    </w:p>
    <w:p>
      <w:r>
        <w:br w:type="page"/>
      </w:r>
    </w:p>
    <w:p>
      <w:pPr>
        <w:pBdr>
          <w:bottom w:val="single" w:color="1F4E79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未来关注 Signals to Watch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Agent的真实单位经济数据：</w:t>
      </w:r>
      <w:r>
        <w:rPr>
          <w:rFonts w:ascii="Arial" w:cs="Arial" w:eastAsia="Arial" w:hAnsi="Arial"/>
          <w:sz w:val="22"/>
          <w:szCs w:val="22"/>
        </w:rPr>
        <w:t xml:space="preserve"> 各平台Agent模式下每活跃用户的平均token消耗和基础设施成本。这个数字将决定Agent时代的商业模式是按量付费、包月溢价、还是完全自托管。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Anthropic限制后的用户流向：</w:t>
      </w:r>
      <w:r>
        <w:rPr>
          <w:rFonts w:ascii="Arial" w:cs="Arial" w:eastAsia="Arial" w:hAnsi="Arial"/>
          <w:sz w:val="22"/>
          <w:szCs w:val="22"/>
        </w:rPr>
        <w:t xml:space="preserve"> 有多少Claude用户因第三方工具限制转向其他模型或自建方案？迁移速度将检验Agent时代的真实转换成本。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Agent框架的效率优化进展：</w:t>
      </w:r>
      <w:r>
        <w:rPr>
          <w:rFonts w:ascii="Arial" w:cs="Arial" w:eastAsia="Arial" w:hAnsi="Arial"/>
          <w:sz w:val="22"/>
          <w:szCs w:val="22"/>
        </w:rPr>
        <w:t xml:space="preserve"> 从35万token浪费到编译时优化95%，从Google Agent Skills的90%上下文削减——效率优化的速度将决定Agent何时从"贵但好用"变成"便宜且好用"。</w:t>
      </w:r>
    </w:p>
    <w:p>
      <w:r>
        <w:br w:type="page"/>
      </w:r>
    </w:p>
    <w:p>
      <w:pPr>
        <w:pBdr>
          <w:bottom w:val="single" w:color="1F4E79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本周信号 Key Signals（附录）</w:t>
      </w:r>
    </w:p>
    <w:p>
      <w:pPr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Anthropic限制Claude订阅者使用第三方工具</w:t>
      </w:r>
      <w:r>
        <w:rPr>
          <w:rFonts w:ascii="Arial" w:cs="Arial" w:eastAsia="Arial" w:hAnsi="Arial"/>
          <w:sz w:val="22"/>
          <w:szCs w:val="22"/>
        </w:rPr>
        <w:t xml:space="preserve"> — 4月4日起Claude Pro/Max用户使用OpenClaw等工具需额外付费。政策适用于所有第三方工具。部分用户月度成本增幅高达50倍。提供一次性信用、折扣和退款选项。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w2z1_af5yjk-mqo3pn99w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TechCrunch</w:t>
        </w:r>
      </w:hyperlink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· </w:t>
      </w:r>
      <w:hyperlink w:history="1" r:id="rIdj9negkpk0zpu7zgqe8_2y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VentureBeat</w:t>
        </w:r>
      </w:hyperlink>
    </w:p>
    <w:p>
      <w:pPr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OpenAI完成1220亿美元融资</w:t>
      </w:r>
      <w:r>
        <w:rPr>
          <w:rFonts w:ascii="Arial" w:cs="Arial" w:eastAsia="Arial" w:hAnsi="Arial"/>
          <w:sz w:val="22"/>
          <w:szCs w:val="22"/>
        </w:rPr>
        <w:t xml:space="preserve"> — 估值8520亿美元。亚马逊500亿、英伟达300亿、软银300亿领投。月收入20亿。首次通过银行渠道向散户募集30亿。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kc9bvxc7xo9u65qhrvw3j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OpenAI</w:t>
        </w:r>
      </w:hyperlink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· </w:t>
      </w:r>
      <w:hyperlink w:history="1" r:id="rIdml1di34dv821akhyrvuhf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CNBC</w:t>
        </w:r>
      </w:hyperlink>
    </w:p>
    <w:p>
      <w:pPr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Google发布Gemma 4（Apache 2.0）</w:t>
      </w:r>
      <w:r>
        <w:rPr>
          <w:rFonts w:ascii="Arial" w:cs="Arial" w:eastAsia="Arial" w:hAnsi="Arial"/>
          <w:sz w:val="22"/>
          <w:szCs w:val="22"/>
        </w:rPr>
        <w:t xml:space="preserve"> — 首次采用Apache 2.0许可。31B Dense模型全球排名第三（含闭源）。AIME 2026得分89.2%，tau2-bench 86.4%。四个版本覆盖边缘到工作站。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qq8qasnzacx_iou9ngqar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Google Blog</w:t>
        </w:r>
      </w:hyperlink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· </w:t>
      </w:r>
      <w:hyperlink w:history="1" r:id="rIdrcjnidbzyuv5hcfrzpvgv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VentureBeat</w:t>
        </w:r>
      </w:hyperlink>
    </w:p>
    <w:p>
      <w:pPr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微软发布三个自研MAI基础模型</w:t>
      </w:r>
      <w:r>
        <w:rPr>
          <w:rFonts w:ascii="Arial" w:cs="Arial" w:eastAsia="Arial" w:hAnsi="Arial"/>
          <w:sz w:val="22"/>
          <w:szCs w:val="22"/>
        </w:rPr>
        <w:t xml:space="preserve"> — MAI-Transcribe-1（25语言，速度2.5x，10人团队）、MAI-Voice-1（1秒生成60秒语音）、MAI-Image-2（Arena前三）。减少对OpenAI依赖。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tdmhnn4a_7wp0usuyhncd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Microsoft AI</w:t>
        </w:r>
      </w:hyperlink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· </w:t>
      </w:r>
      <w:hyperlink w:history="1" r:id="rIdtmqjffe6impnqhr-2zhyw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VentureBeat</w:t>
        </w:r>
      </w:hyperlink>
    </w:p>
    <w:p>
      <w:pPr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Agent框架每session浪费35万+token</w:t>
      </w:r>
      <w:r>
        <w:rPr>
          <w:rFonts w:ascii="Arial" w:cs="Arial" w:eastAsia="Arial" w:hAnsi="Arial"/>
          <w:sz w:val="22"/>
          <w:szCs w:val="22"/>
        </w:rPr>
        <w:t xml:space="preserve"> — Reddit社区分析揭示，编译时优化可将查询上下文从1373 token压缩到73个（削减95%）。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dnqgdjd5nykv2xzzsgkrm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Reddit r/artificial</w:t>
        </w:r>
      </w:hyperlink>
    </w:p>
    <w:p>
      <w:pPr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OpenAI Codex重置速率限制</w:t>
      </w:r>
      <w:r>
        <w:rPr>
          <w:rFonts w:ascii="Arial" w:cs="Arial" w:eastAsia="Arial" w:hAnsi="Arial"/>
          <w:sz w:val="22"/>
          <w:szCs w:val="22"/>
        </w:rPr>
        <w:t xml:space="preserve"> — 产品负责人Tibo Sottiaux因用量激增主动重置所有计划限制。推文获2795赞、9.9万浏览。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7z1-xf4knb8tkg1yppchm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@thsottiaux</w:t>
        </w:r>
      </w:hyperlink>
    </w:p>
    <w:p>
      <w:pPr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GitHub API速率限制成为Agent瓶颈</w:t>
      </w:r>
      <w:r>
        <w:rPr>
          <w:rFonts w:ascii="Arial" w:cs="Arial" w:eastAsia="Arial" w:hAnsi="Arial"/>
          <w:sz w:val="22"/>
          <w:szCs w:val="22"/>
        </w:rPr>
        <w:t xml:space="preserve"> — 开发者指出API设计未考虑Agent使用场景。推文获737赞、4.7万浏览。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-sydaiunamwekmtz-mgzo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@steipete</w:t>
        </w:r>
      </w:hyperlink>
    </w:p>
    <w:p>
      <w:pPr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Intuit AI Agent 85%复用率</w:t>
      </w:r>
      <w:r>
        <w:rPr>
          <w:rFonts w:ascii="Arial" w:cs="Arial" w:eastAsia="Arial" w:hAnsi="Arial"/>
          <w:sz w:val="22"/>
          <w:szCs w:val="22"/>
        </w:rPr>
        <w:t xml:space="preserve"> — 300万客户中85%重复使用。关键是人机协同而非纯AI替代。发票全额支付率90%，人工操作减少30%。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aw72ie7mthecvetamgx7y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VentureBeat</w:t>
        </w:r>
      </w:hyperlink>
    </w:p>
    <w:p>
      <w:pPr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阿里Qwen3.6-Plus强调OpenClaw兼容</w:t>
      </w:r>
      <w:r>
        <w:rPr>
          <w:rFonts w:ascii="Arial" w:cs="Arial" w:eastAsia="Arial" w:hAnsi="Arial"/>
          <w:sz w:val="22"/>
          <w:szCs w:val="22"/>
        </w:rPr>
        <w:t xml:space="preserve"> — 定位"真实世界Agent里程碑"。在Anthropic限制OpenClaw的同一周强调兼容性。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ses57qwuzcwxpnnrr0rop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@Alibaba_Qwen</w:t>
        </w:r>
      </w:hyperlink>
    </w:p>
    <w:p>
      <w:pPr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10.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开发者一个周末搭建完整本地Agent</w:t>
      </w:r>
      <w:r>
        <w:rPr>
          <w:rFonts w:ascii="Arial" w:cs="Arial" w:eastAsia="Arial" w:hAnsi="Arial"/>
          <w:sz w:val="22"/>
          <w:szCs w:val="22"/>
        </w:rPr>
        <w:t xml:space="preserve"> — 使用GMKtek硬件+Qwen3.5 30B+ngrok+OpenHands，完全不依赖商业API。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-6cnwaxphfkut3pozwmhr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@gneubig</w:t>
        </w:r>
      </w:hyperlink>
    </w:p>
    <w:p>
      <w:pPr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11.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Google Agent Skills规范</w:t>
      </w:r>
      <w:r>
        <w:rPr>
          <w:rFonts w:ascii="Arial" w:cs="Arial" w:eastAsia="Arial" w:hAnsi="Arial"/>
          <w:sz w:val="22"/>
          <w:szCs w:val="22"/>
        </w:rPr>
        <w:t xml:space="preserve"> — 渐进式披露技术，将Agent基线上下文消耗减少90%。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ledv60zitqouwcjiynd8v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@googledevs</w:t>
        </w:r>
      </w:hyperlink>
    </w:p>
    <w:p>
      <w:pPr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12.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OpenAI收购科技播客TBPN</w:t>
      </w:r>
      <w:r>
        <w:rPr>
          <w:rFonts w:ascii="Arial" w:cs="Arial" w:eastAsia="Arial" w:hAnsi="Arial"/>
          <w:sz w:val="22"/>
          <w:szCs w:val="22"/>
        </w:rPr>
        <w:t xml:space="preserve"> — 价格据报"低数亿美元"。向首席政治顾问Chris Lehane汇报。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0e7faqh7nwvmybwfu2kr8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OpenAI</w:t>
        </w:r>
      </w:hyperlink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· </w:t>
      </w:r>
      <w:hyperlink w:history="1" r:id="rIdxrme44yuc7qnlokjmqxbk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CNN</w:t>
        </w:r>
      </w:hyperlink>
    </w:p>
    <w:p>
      <w:pPr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13.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微软Copilot服务条款标注"仅供娱乐"</w:t>
      </w:r>
      <w:r>
        <w:rPr>
          <w:rFonts w:ascii="Arial" w:cs="Arial" w:eastAsia="Arial" w:hAnsi="Arial"/>
          <w:sz w:val="22"/>
          <w:szCs w:val="22"/>
        </w:rPr>
        <w:t xml:space="preserve"> — 法律条款明确界定AI工具责任边界。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-7ybjvxekwpae3odweh5n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TechCrunch</w:t>
        </w:r>
      </w:hyperlink>
    </w:p>
    <w:p>
      <w:pPr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14.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vLLM v0.19.0支持Gemma 4全架构</w:t>
      </w:r>
      <w:r>
        <w:rPr>
          <w:rFonts w:ascii="Arial" w:cs="Arial" w:eastAsia="Arial" w:hAnsi="Arial"/>
          <w:sz w:val="22"/>
          <w:szCs w:val="22"/>
        </w:rPr>
        <w:t xml:space="preserve"> — 197位贡献者，448次提交。支持MoE、多模态、推理和工具调用。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8zlecu_bgxdcqe8nmq1nn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GitHub</w:t>
        </w:r>
      </w:hyperlink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AI Frontier Weekly Insight | W15 算不过来的账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w2z1_af5yjk-mqo3pn99w" Type="http://schemas.openxmlformats.org/officeDocument/2006/relationships/hyperlink" Target="https://techcrunch.com/2026/04/04/anthropic-says-claude-code-subscribers-will-need-to-pay-extra-for-openclaw-support/" TargetMode="External"/><Relationship Id="rIdj9negkpk0zpu7zgqe8_2y" Type="http://schemas.openxmlformats.org/officeDocument/2006/relationships/hyperlink" Target="https://venturebeat.com/technology/anthropic-cuts-off-the-ability-to-use-claude-subscriptions-with-openclaw-and" TargetMode="External"/><Relationship Id="rIdkc9bvxc7xo9u65qhrvw3j" Type="http://schemas.openxmlformats.org/officeDocument/2006/relationships/hyperlink" Target="https://openai.com/index/accelerating-the-next-phase-ai/" TargetMode="External"/><Relationship Id="rIdml1di34dv821akhyrvuhf" Type="http://schemas.openxmlformats.org/officeDocument/2006/relationships/hyperlink" Target="https://www.cnbc.com/2026/03/31/openai-funding-round-ipo.html" TargetMode="External"/><Relationship Id="rIdqq8qasnzacx_iou9ngqar" Type="http://schemas.openxmlformats.org/officeDocument/2006/relationships/hyperlink" Target="https://blog.google/innovation-and-ai/technology/developers-tools/gemma-4/" TargetMode="External"/><Relationship Id="rIdrcjnidbzyuv5hcfrzpvgv" Type="http://schemas.openxmlformats.org/officeDocument/2006/relationships/hyperlink" Target="https://venturebeat.com/technology/google-releases-gemma-4-under-apache-2-0-and-that-license-change-may-matter" TargetMode="External"/><Relationship Id="rIdtdmhnn4a_7wp0usuyhncd" Type="http://schemas.openxmlformats.org/officeDocument/2006/relationships/hyperlink" Target="https://microsoft.ai/news/today-were-announcing-3-new-world-class-mai-models-available-in-foundry/" TargetMode="External"/><Relationship Id="rIdtmqjffe6impnqhr-2zhyw" Type="http://schemas.openxmlformats.org/officeDocument/2006/relationships/hyperlink" Target="https://venturebeat.com/technology/microsoft-launches-3-new-ai-models-in-direct-shot-at-openai-and-google" TargetMode="External"/><Relationship Id="rIddnqgdjd5nykv2xzzsgkrm" Type="http://schemas.openxmlformats.org/officeDocument/2006/relationships/hyperlink" Target="https://www.reddit.com/r/artificial/comments/1sbthh0/agent_frameworks_waste_350000_tokens_per_session/" TargetMode="External"/><Relationship Id="rId7z1-xf4knb8tkg1yppchm" Type="http://schemas.openxmlformats.org/officeDocument/2006/relationships/hyperlink" Target="https://x.com/thsottiaux/status/2039248564967424483" TargetMode="External"/><Relationship Id="rId-sydaiunamwekmtz-mgzo" Type="http://schemas.openxmlformats.org/officeDocument/2006/relationships/hyperlink" Target="https://x.com/steipete/status/2040067429242675523" TargetMode="External"/><Relationship Id="rIdaw72ie7mthecvetamgx7y" Type="http://schemas.openxmlformats.org/officeDocument/2006/relationships/hyperlink" Target="https://venturebeat.com/orchestration/intuits-ai-agents-hit-85-repeat-usage-the-secret-was-keeping-humans-involved" TargetMode="External"/><Relationship Id="rIdses57qwuzcwxpnnrr0rop" Type="http://schemas.openxmlformats.org/officeDocument/2006/relationships/hyperlink" Target="https://x.com/Alibaba_Qwen/status/2039693436622872864" TargetMode="External"/><Relationship Id="rId-6cnwaxphfkut3pozwmhr" Type="http://schemas.openxmlformats.org/officeDocument/2006/relationships/hyperlink" Target="https://x.com/gneubig/status/2040791023475908792" TargetMode="External"/><Relationship Id="rIdledv60zitqouwcjiynd8v" Type="http://schemas.openxmlformats.org/officeDocument/2006/relationships/hyperlink" Target="https://x.com/googledevs/status/2039359112668950986" TargetMode="External"/><Relationship Id="rId0e7faqh7nwvmybwfu2kr8" Type="http://schemas.openxmlformats.org/officeDocument/2006/relationships/hyperlink" Target="https://openai.com/index/openai-acquires-tbpn/" TargetMode="External"/><Relationship Id="rIdxrme44yuc7qnlokjmqxbk" Type="http://schemas.openxmlformats.org/officeDocument/2006/relationships/hyperlink" Target="https://www.cnn.com/2026/04/03/media/openai-tbpn-podcast-sale-lehane" TargetMode="External"/><Relationship Id="rId-7ybjvxekwpae3odweh5n" Type="http://schemas.openxmlformats.org/officeDocument/2006/relationships/hyperlink" Target="https://techcrunch.com/2026/04/05/copilot-is-for-entertainment-purposes-only-according-to-microsofts-terms-of-service/" TargetMode="External"/><Relationship Id="rId8zlecu_bgxdcqe8nmq1nn" Type="http://schemas.openxmlformats.org/officeDocument/2006/relationships/hyperlink" Target="https://github.com/vllm-project/vllm/releases/tag/v0.19.0" TargetMode="External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2026-04-07T10:12:47.226Z</dcterms:created>
  <dcterms:modified xsi:type="dcterms:W3CDTF">2026-04-07T10:12:47.227Z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