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28.01.2026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Кисельня, ул.Центральная, д.27а,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д. Кисельня, ул.Центральная, д.27а,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Кисельня, ул.Центральная, д.27а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0,6–1,98 Гкал/ч (0,70–2,30 МВт) или 28–92 %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1,15–1,14.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159–183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90,3–91,7 %.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91 %.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91 – 1 = 90 %.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158,7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81 до 262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(28–92 %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90,3–91,7 %; средневзвешенный КПД «брутто» — 91,0 %.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90,0 %.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158,7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