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23.12.2025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Универсал-18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ст. Юги,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Универсал-18 ст. №2 при сжигании угля в котельной по адресу: ст. Юги,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Универсал-18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ст. Юги предназначена для покрытия тепловых нагрузок жилых и общественных зданий. В котельной эксплуатируется котлов — 2: ст. №1 (НИИСТУ-5, уголь); ст. №2 (Универсал-18, 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Универсал-18 ст. №2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Универсал-18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 / 0,43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уголь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Топка котла — слоевая с ручным (полумеханизированным) обслуживанием.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взвешиванием (замером).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0,12–0,42 Гкал/ч (0,14–0,49 МВт) или 28–99 %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167–217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54,7–70,0 %.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62,3 %.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62,3 – 1 = 61,3 %.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233,1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угля при работе котла в режимах по режимной карте — от 34 до 95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0,42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54,7–70,0 %; средневзвешенный КПД «брутто» — 62,3 %.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61,3 %.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233,1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