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25.03.2026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КВ-ГМ-1,1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Аврово, ул. Центральная, 3А,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КВ-ГМ-1,1 ст. №2 при сжигании природного газа в котельной по адресу: п. Аврово, ул. Центральная, 3А,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КВ-ГМ-1,1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Аврово, ул. Центральная, 3А предназначена для покрытия тепловых нагрузок жилых и общественных зданий. В котельной эксплуатируется котлов — 2: ст. №1 (КВ-ГМ-1,1, природный газ); ст. №2 (КВ-ГМ-1,1,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КВ-ГМ-1,1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КВ-ГМ-1,1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1,1 / 0,95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R72А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0,19–0,84 Гкал/ч (0,22–0,97 МВт) или 20–88 %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76,9–92,3 %.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84,6 %.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84,6 – 1 = 83,6 %.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170,9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30 до 110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(20–88 %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0,84 Гкал/ч (88 %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76,9–92,3 %; средневзвешенный КПД «брутто» — 84,6 %.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83,6 %.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170,9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