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24.03.2026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КВр-1.25-90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Северная, д. 24,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КВр-1.25-90 ст. №1 при сжигании угля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КВр-1.25-90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2: ст. №1 (Турботерм ТТ-800, природный газ/уголь); ст. №2 (Турботерм ТТ-800, природный газ/уголь).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КВр-1.25-90 ст. №1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КВр-1.25-90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1,2 / 1,03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уголь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Топка котла — слоевая с ручным (полумеханизированным) обслуживанием.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взвешиванием (замером).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0,45–1,05 Гкал/ч (0,52–1,22 МВт) или 42–98 %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170–215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70,8–71,8 %.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71,3 %.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71,3 – 1 = 70,3 %.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203,2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угля при работе котла в режимах по режимной карте — от 98 до 232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(42–98 %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1,05 Гкал/ч (98 %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70,8–71,8 %; средневзвешенный КПД «брутто» — 71,3 %.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70,3 %.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203,2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