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09.12.2025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3,0 -95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с. Паша ул. Советская д. 192-е,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3,0 -95 ст. №1 при сжигании мазута в котельной по адресу: с. Паша ул. Советская д. 192-е,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3,0 -95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с. Паша ул. Советская д. 192-е предназначена для покрытия тепловых нагрузок жилых и общественных зданий. В котельной эксплуатируется котлов — 3: ст. №1 (КВГМ 3,0 -95, мазут); ст. №2 (КВГМ 3,0 -95, мазут); ст. №3 (КВГМ 2,5 -95,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3,0 -95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3,0 -95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 / 2,58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103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165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РМГ-3М.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1,03–2,47 Гкал/ч (1,20–2,87 МВт) или 40–96 %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1,5–1,27.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198–261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89,9–91,7 %.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90,8 %.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90,8 – 1 = 89,8 %.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159,1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119 до 280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2,47 Гкал/ч (96 %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89,9–91,7 %; средневзвешенный КПД «брутто» — 90,8 %.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89,8 %.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159,1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