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Иссад, ул. Лесная, д.3,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природном газе в котельной по адресу: д. Иссад, ул. Лесная, д.3,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марте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Иссад, ул. Лесная, д.3 предназначена для покрытия тепловых нагрузок жилых и общественных зданий. В котельной установлено котлов — 2: ст. №1 (КВГМ 2,5-95, природный газ), ст. №2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№1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P92А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0,5–1,9 Гкал/ч (0,6–2,2 МВт) или 23–89 %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1,14–1,21.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70–148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67 до 257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(23–89 %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 Гкал/ч (89 %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№1 (ном. 2,5 МВт / 2,1 Гкал/ч), тип горелки: P92А CIB UNIGAS, при работе на природном газе, установленного в котельной по адресу: д. Иссад, ул. Лесная, д.3,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№1, эксплуатируемого в котельной по адресу: д. Иссад, ул. Лесная, д.3,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