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0,63-95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ул.Северная, д.6,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0,63-95 ст. №2 при сжигании природном газе в котельной по адресу: д. Кисельня, ул.Северная, д.6,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0,63-95 ст. №2 проводились представителями ООО «Леноблтеплоснаб» в августе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установлено котлов — 2: ст. №1 (КВГМ 0,63-95, природный газ), ст. №2 (КВГМ 0,63-95,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0,63-95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0,63-95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 / 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P60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0,2–0,4 Гкал/ч (0,3–0,5 МВт) или 41–81 %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30 до 59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(41–81 %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0,63-95 ст. №2 (ном. 0,6 МВт / 0,5 Гкал/ч), тип горелки: P60 CIB UNIGAS, при работе на природном газе, установленного в котельной по адресу: д. Кисельня, ул.Северная, д.6,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0,63-95 ст. №2, эксплуатируемого в котельной по адресу: д. Кисельня, ул.Северная, д.6,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