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КВр-1.25-90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КВр-1.25-90 ст. №1 при сжигании угле в котельной по адресу: г. Новая Ладога, ул. Северная, д. 24,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КВр-1.25-90 ст. №1 проводились представителями ООО «Леноблтеплоснаб» в январе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установлено котлов — 2: ст. №1 (Турботерм ТТ-800, природный газ/угол), ст. №2 (Турботерм ТТ-800, природный газ/угол).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КВр-1.25-90 ст. №1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КВр-1.25-90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 / 1,1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0,4–1,1 Гкал/ч (0,4–1,2 МВт) или 35–100 %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170–215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56–60 %.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58 – 1 = 57 %.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250,6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90 до 260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(35–100 %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1,1 Гкал/ч (100 %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56–60 %; средневзвешенный КПД «брутто» — 58 %.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57 %.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250,6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КВр-1.25-90 ст. №1 (ном. 1,2 МВт / 1,1 Гкал/ч), тип горелки: слоевая топка, при работе на угле, установленного в котельной по адресу: г. Новая Ладога, ул. Северная, д. 24,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4/3,5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КВр-1.25-90 ст. №1, эксплуатируемого в котельной по адресу: г. Новая Ладога, ул. Северная, д. 24,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