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1,1 - 95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Советская 108-а,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1,1 - 95 ст. №1 при сжигании мазуте в котельной по адресу: с. Паша ул. Советская 108-а,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1,1 - 95 ст. №1 проводились представителями ООО «Леноблтеплоснаб» в феврале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Паша ул. Советская 108-а предназначена для покрытия тепловых нагрузок жилых и общественных зданий. В котельной установлено котлов — 2: ст. №1 (КВГМ 1,1 - 95, мазут), ст. №2 (КВГМ 1,1 - 95,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1,1 - 95 ст. №1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1,1 - 95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 / 0,9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0,4–0,8 Гкал/ч (0,4–0,9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86–86,5 %.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46 до 91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86–86,5 %; средневзвешенный КПД «брутто» — 86,2 %.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1,1 - 95 ст. №1 (ном. 1,1 МВт / 0,9 Гкал/ч), тип горелки: по паспорту котла, при работе на мазуте, установленного в котельной по адресу: с. Паша ул. Советская 108-а,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1,1 - 95 ст. №1, эксплуатируемого в котельной по адресу: с. Паша ул. Советская 108-а,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