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2021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КВГМ-0,63-95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Свирица, Новая Свирица, д.36А,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2021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КВГМ-0,63-95 ст. №2 при сжигании мазуте в котельной по адресу: п. Свирица, Новая Свирица, д.36А,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КВГМ-0,63-95 ст. №2 проводились представителями ООО «Леноблтеплоснаб» в апреле 2021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Свирица, Новая Свирица, д.36А предназначена для покрытия тепловых нагрузок жилых и общественных зданий. В котельной установлено котлов — 2: ст. №1 (КВГМ 1,1- 95, мазут), ст. №2 (КВГМ-0,63-95,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КВГМ-0,63-95 ст. №2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КВГМ-0,63-95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 / 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0,2–0,4 Гкал/ч (0,3–0,5 МВт) или 41–81 %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27 до 53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(41–81 %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 Гкал/ч (81 %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КВГМ-0,63-95 ст. №2 (ном. 0,6 МВт / 0,5 Гкал/ч), тип горелки: по паспорту котла, при работе на мазуте, установленного в котельной по адресу: п. Свирица, Новая Свирица, д.36А,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КВГМ-0,63-95 ст. №2, эксплуатируемого в котельной по адресу: п. Свирица, Новая Свирица, д.36А,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