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2020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2020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мазуте в котельной по адресу: п. Селиваново, Первомайская, 2Б,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декабре 2020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установлено котлов — 4: ст. №1 (КВГМ 2,5-95, мазут/природный газ), ст. №2 (КВГМ 2,5-95, мазут/природный газ), ст. №3 (КВГМ 2,5-95, мазут), ст. №4 (КВГМ 2,5-95,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№3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104 до 207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№3 (ном. 2,5 МВт / 2,1 Гкал/ч), тип горелки: по паспорту котла, при работе на мазуте, установленного в котельной по адресу: п. Селиваново, Первомайская, 2Б,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№3, эксплуатируемого в котельной по адресу: п. Селиваново, Первомайская, 2Б,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