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ст. Юги,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№1 при сжигании угле в котельной по адресу: ст. Юги,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НИИСТУ-5 ст. №1 проводились представителями ООО «Леноблтеплоснаб» в январе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ст. Юги предназначена для покрытия тепловых нагрузок жилых и общественных зданий. В котельной установлено котлов — 2: ст. №1 (НИИСТУ-5, угол), ст. №2 (Универсал-18, 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НИИСТУ-5 ст. №1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НИИСТУ-5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 / 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0,1–0,4 Гкал/ч (0,1–0,5 МВт) или 24–99 %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170–225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59,5–59,4 %.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59,4 %.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59,4 – 1 = 58,4 %.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244,5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35 до 120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(99 %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59,5–59,4 %; средневзвешенный КПД «брутто» — 59,4 %.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58,4 %.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244,5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НИИСТУ-5 ст. №1 (ном. 0,5 МВт / 0,4 Гкал/ч), тип горелки: слоевая топка, при работе на угле, установленного в котельной по адресу: ст. Юги,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239,8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НИИСТУ-5 ст. №1, эксплуатируемого в котельной по адресу: ст. Юги,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