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Кисельня, ул.Центральная, д.27а,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Кисельня, ул.Центральная, д.27а,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0,60–1,98 Гкал/ч (0,70–2,30 МВт) или 28–92 %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1,28–1,17.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93–187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91,4–91,4 %.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80 до 263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91,4–91,4 %; средневзвешенный КПД «брутто» — 91,4 %.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