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Колчаново, ул. Молодежная, д.11,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Колчаново, ул. Молодежная, д.11,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эксплуатируется котлов — 2: ст. №1 (КВГМ 2,0-95,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0,52–2,06 Гкал/ч (0,60–2,40 МВт) или 24–96 %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1,19–1,10.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74–170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92,2–98,0 %.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95,1 %.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95,1 – 1 = 94,1 %.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151,8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64 до 272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92,2–98,0 %; средневзвешенный КПД «брутто» — 95,1 %.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94,1 %.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151,8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