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1,1 - 95 ст. №1,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Паша ул. Советская 108-а,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1,1 - 95 ст. №1 при сжигании мазута в котельной по адресу: с. Паша ул. Советская 108-а,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1,1 - 95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Паша ул. Советская 108-а предназначена для покрытия тепловых нагрузок жилых и общественных зданий. В котельной эксплуатируется котлов — 2: ст. №1 (КВГМ 1,1 - 95, мазут); ст. №2 (КВГМ 1,1 - 95,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1,1 - 95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1,1 - 95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1,1 / 0,95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РМГ-1М.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0,42–0,80 Гкал/ч (0,49–0,93 МВт) или 44–84 %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200–260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90,1–90,5 %.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90,3 %.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90,3 – 1 = 89,3 %.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160,0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48 до 92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(44–84 %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0,80 Гкал/ч (84 %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90,1–90,5 %; средневзвешенный КПД «брутто» — 90,3 %.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89,3 %.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160,0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