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2024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Иссад, ул. Лесная, д.3,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2024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природном газе в котельной по адресу: д. Иссад, ул. Лесная, д.3,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октябре 2024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Иссад, ул. Лесная, д.3 предназначена для покрытия тепловых нагрузок жилых и общественных зданий. В котельной установлено котлов — 2: ст. №1 (КВГМ 2,5-95, природный газ), ст. №2 (КВГМ 2,5-95,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№2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P92А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0,6–1,9 Гкал/ч (0,7–2,2 МВт) или 26–86 %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1,15–1,19.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54–83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76 до 248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(26–86 %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1,9 Гкал/ч (86 %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№2 (ном. 2,5 МВт / 2,1 Гкал/ч), тип горелки: P92А CIB UNIGAS, при работе на природном газе, установленного в котельной по адресу: д. Иссад, ул. Лесная, д.3,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№2, эксплуатируемого в котельной по адресу: д. Иссад, ул. Лесная, д.3,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