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мкрн. Алексино,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с. Колчаново, мкрн. Алексино,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декабре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Колчаново, мкрн. Алексино предназначена для покрытия тепловых нагрузок жилых и общественных зданий. В котельной установлено котлов — 2: ст. №1 (КВГМ 2,5-95,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R73А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0,5–1,9 Гкал/ч (0,6–2,2 МВт) или 22–88 %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1,15–1,24.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85–148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65 до 253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(22–88 %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 Гкал/ч (88 %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R73А CIB UNIGAS, при работе на природном газе, установленного в котельной по адресу: с. Колчаново, мкрн. Алексино,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с. Колчаново, мкрн. Алексино,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