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2022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ТТ-800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Северная, д. 24,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2022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ТТ-800 ст. №2 при сжигании природном газе в котельной по адресу: г. Новая Ладога, ул. Северная, д. 24,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Турботерм ТТ-800 ст. №2 проводились представителями ООО «Леноблтеплоснаб» в марте 2022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установлено котлов — 2: ст. №1 (Турботерм ТТ-800, природный газ/угол), ст. №2 (Турботерм ТТ-800, природный газ/угол).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Турботерм ТТ-800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Турботерм ТТ-800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 / 0,7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0,3–0,5 Гкал/ч (0,3–0,6 МВт) или 39–78 %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36 до 72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(39–78 %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0,5 Гкал/ч (78 %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Турботерм ТТ-800 ст. №2 (ном. 0,8 МВт / 0,7 Гкал/ч), тип горелки: по паспорту котла, при работе на природном газе, установленного в котельной по адресу: г. Новая Ладога, ул. Северная, д. 24,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Турботерм ТТ-800 ст. №2, эксплуатируемого в котельной по адресу: г. Новая Ладога, ул. Северная, д. 24,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