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20-150 ст. №4,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20-150 ст. №4 при сжигании природном газе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20-150 ст. №4 проводились представителями ООО «Леноблтеплоснаб» в марте 2026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20-150 ст. №4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20-150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23,3 / 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5,9–19,4 Гкал/ч (6,9–22,6 МВт) или 30–97 %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130–165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90,5–91 %.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90,8 – 1 = 89,8 %.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159,2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796 до 2591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(30–97 %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19,4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90,5–91 %; средневзвешенный КПД «брутто» — 90,8 %.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89,8 %.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159,2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20-150 ст. №4 (ном. 23,3 МВт / 20 Гкал/ч), тип горелки: по паспорту котла, при работе на природном газе,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796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10,2/8,2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20-150 ст. №4, эксплуатируемого в котельной по адресу: г. Новая Ладога, ул. Суворова, д. 79,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