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20-150 ст. №4,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20-150 ст. №4 при сжигании мазуте в котельной по адресу: г. Новая Ладога, ул. Суворова, д. 79,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20-150 ст. №4 проводились представителями ООО «Леноблтеплоснаб» в марте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установлено котлов — 5: ст. №1 (ДКВР-10/13, природный газ/мазут), ст. №2 (ДКВР-10/13, природный газ/мазут), ст. №3 (ДКВР-10/13, природный газ), ст. №4 (КВГМ 20-150, природный газ/мазут), ст. №5 (КВГМ 20-150, природный газ/мазут).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20-150 ст. №4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20-150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23,3 / 20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6–20 Гкал/ч (7–23,3 МВт) или 30–100 %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1,55–1,33.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140–225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85,4–86,8 %.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86,1 %.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86,1 – 1 = 85,1 %.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167,9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740 до 2460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(30–100 %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20 Гкал/ч (100 %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85,4–86,8 %; средневзвешенный КПД «брутто» — 86,1 %.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85,1 %.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167,9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20-150 ст. №4 (ном. 23,3 МВт / 20 Гкал/ч), тип горелки: по паспорту котла, при работе на мазуте, установленного в котельной по адресу: г. Новая Ладога, ул. Суворова, д. 79,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10,2/8,2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85,4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167,8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167,8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20-150 ст. №4, эксплуатируемого в котельной по адресу: г. Новая Ладога, ул. Суворова, д. 79,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