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3,0 -95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д. 192-е,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3,0 -95 ст. №1 при сжигании мазуте в котельной по адресу: с. Паша ул. Советская д. 192-е,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3,0 -95 ст. №1 проводились представителями ООО «Леноблтеплоснаб» в апреле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установлено котлов — 3: ст. №1 (КВГМ 3,0 -95, мазут), ст. №2 (КВГМ 3,0 -95, мазут), ст. №3 (КВГМ 2,5 -95,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3,0 -95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3,0 -95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 / 2,6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1–2,1 Гкал/ч (1,2–2,4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124 до 247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2,1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3,0 -95 ст. №1 (ном. 3 МВт / 2,6 Гкал/ч), тип горелки: по паспорту котла, при работе на мазуте, установленного в котельной по адресу: с. Паша ул. Советская д. 192-е,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3,0 -95 ст. №1, эксплуатируемого в котельной по адресу: с. Паша ул. Советская д. 192-е,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