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2020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№4,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2020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№4 при сжигании мазуте в котельной по адресу: п. Селиваново, Первомайская, 2Б,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№4 проводились представителями ООО «Леноблтеплоснаб» в декабре 2020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установлено котлов — 4: ст. №1 (КВГМ 2,5-95, мазут/природный газ), ст. №2 (КВГМ 2,5-95, мазут/природный газ), ст. №3 (КВГМ 2,5-95, мазут), ст. №4 (КВГМ 2,5-95,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№4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104 до 207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№4 (ном. 2,5 МВт / 2,1 Гкал/ч), тип горелки: по паспорту котла, при работе на мазуте, установленного в котельной по адресу: п. Селиваново, Первомайская, 2Б,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№4, эксплуатируемого в котельной по адресу: п. Селиваново, Первомайская, 2Б,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